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034B1" w14:textId="197E2FAB" w:rsidR="00741A7E" w:rsidRDefault="00741A7E" w:rsidP="00741A7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#101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92F89" w:rsidRPr="00B92F89">
        <w:rPr>
          <w:rFonts w:ascii="Arial" w:eastAsia="Times New Roman" w:hAnsi="Arial"/>
          <w:b/>
          <w:bCs/>
          <w:sz w:val="24"/>
          <w:szCs w:val="24"/>
        </w:rPr>
        <w:t>R2-1803583</w:t>
      </w:r>
      <w:bookmarkStart w:id="1" w:name="_GoBack"/>
      <w:bookmarkEnd w:id="1"/>
    </w:p>
    <w:p w14:paraId="282B2275" w14:textId="585CF25E" w:rsidR="00741A7E" w:rsidRPr="00A70B8C" w:rsidRDefault="00741A7E" w:rsidP="003270B5">
      <w:pPr>
        <w:pStyle w:val="CRCoverPage"/>
        <w:tabs>
          <w:tab w:val="left" w:pos="6300"/>
          <w:tab w:val="left" w:pos="6390"/>
        </w:tabs>
        <w:spacing w:after="0"/>
        <w:rPr>
          <w:b/>
          <w:noProof/>
          <w:sz w:val="16"/>
          <w:lang w:val="pt-PT"/>
        </w:rPr>
      </w:pPr>
      <w:r>
        <w:rPr>
          <w:b/>
          <w:sz w:val="24"/>
          <w:szCs w:val="24"/>
          <w:lang w:eastAsia="zh-CN"/>
        </w:rPr>
        <w:t>Athens, Greece, 26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February – 2</w:t>
      </w:r>
      <w:r>
        <w:rPr>
          <w:b/>
          <w:sz w:val="24"/>
          <w:szCs w:val="24"/>
          <w:vertAlign w:val="superscript"/>
          <w:lang w:eastAsia="zh-CN"/>
        </w:rPr>
        <w:t>nd</w:t>
      </w:r>
      <w:r>
        <w:rPr>
          <w:b/>
          <w:sz w:val="24"/>
          <w:szCs w:val="24"/>
          <w:lang w:eastAsia="zh-CN"/>
        </w:rPr>
        <w:t xml:space="preserve"> March 2018</w:t>
      </w:r>
      <w:r>
        <w:rPr>
          <w:b/>
          <w:sz w:val="24"/>
          <w:szCs w:val="24"/>
          <w:lang w:eastAsia="zh-CN"/>
        </w:rPr>
        <w:tab/>
      </w:r>
      <w:r>
        <w:rPr>
          <w:b/>
          <w:sz w:val="24"/>
          <w:szCs w:val="24"/>
          <w:lang w:eastAsia="zh-CN"/>
        </w:rPr>
        <w:tab/>
      </w:r>
      <w:r>
        <w:rPr>
          <w:b/>
          <w:sz w:val="24"/>
          <w:szCs w:val="24"/>
          <w:lang w:eastAsia="zh-CN"/>
        </w:rPr>
        <w:tab/>
      </w:r>
      <w:r w:rsidRPr="00A70B8C">
        <w:rPr>
          <w:rFonts w:cs="Arial"/>
          <w:b/>
          <w:sz w:val="18"/>
          <w:szCs w:val="28"/>
        </w:rPr>
        <w:t xml:space="preserve">(resubmission </w:t>
      </w:r>
      <w:r w:rsidR="003270B5">
        <w:rPr>
          <w:rFonts w:cs="Arial"/>
          <w:b/>
          <w:sz w:val="18"/>
          <w:szCs w:val="28"/>
        </w:rPr>
        <w:t xml:space="preserve">of </w:t>
      </w:r>
      <w:r w:rsidRPr="00185D97">
        <w:rPr>
          <w:b/>
          <w:bCs/>
          <w:noProof/>
          <w:sz w:val="18"/>
        </w:rPr>
        <w:t>R2-</w:t>
      </w:r>
      <w:r>
        <w:rPr>
          <w:b/>
          <w:bCs/>
          <w:noProof/>
          <w:sz w:val="18"/>
        </w:rPr>
        <w:t>1713732</w:t>
      </w:r>
      <w:r>
        <w:rPr>
          <w:rFonts w:cs="Arial"/>
          <w:b/>
          <w:sz w:val="18"/>
          <w:szCs w:val="28"/>
        </w:rPr>
        <w:t>)</w:t>
      </w:r>
    </w:p>
    <w:p w14:paraId="187FB801" w14:textId="2FAF739A" w:rsidR="00741A7E" w:rsidRDefault="00741A7E" w:rsidP="00741A7E">
      <w:pPr>
        <w:pStyle w:val="CRCoverPage"/>
        <w:tabs>
          <w:tab w:val="right" w:pos="8640"/>
        </w:tabs>
        <w:spacing w:after="0"/>
        <w:ind w:right="1260"/>
        <w:rPr>
          <w:b/>
          <w:sz w:val="24"/>
          <w:szCs w:val="24"/>
          <w:lang w:eastAsia="zh-CN"/>
        </w:rPr>
      </w:pPr>
    </w:p>
    <w:p w14:paraId="0D30D21C" w14:textId="77777777" w:rsidR="00741A7E" w:rsidRDefault="00741A7E" w:rsidP="005C5A18">
      <w:pPr>
        <w:tabs>
          <w:tab w:val="left" w:pos="1985"/>
          <w:tab w:val="left" w:pos="3372"/>
          <w:tab w:val="left" w:pos="6210"/>
        </w:tabs>
        <w:jc w:val="both"/>
        <w:rPr>
          <w:rFonts w:ascii="Arial" w:hAnsi="Arial"/>
          <w:b/>
          <w:sz w:val="24"/>
        </w:rPr>
      </w:pPr>
    </w:p>
    <w:p w14:paraId="77CE70A6" w14:textId="5B23F312" w:rsidR="0071210B" w:rsidRPr="000A64D8" w:rsidRDefault="0071210B" w:rsidP="005C5A18">
      <w:pPr>
        <w:tabs>
          <w:tab w:val="left" w:pos="1985"/>
          <w:tab w:val="left" w:pos="3372"/>
          <w:tab w:val="left" w:pos="621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350B6E">
        <w:rPr>
          <w:rFonts w:ascii="Arial" w:hAnsi="Arial"/>
          <w:sz w:val="24"/>
        </w:rPr>
        <w:tab/>
        <w:t>10.4.</w:t>
      </w:r>
      <w:r w:rsidR="00BA767F">
        <w:rPr>
          <w:rFonts w:ascii="Arial" w:hAnsi="Arial"/>
          <w:sz w:val="24"/>
        </w:rPr>
        <w:t>5</w:t>
      </w:r>
      <w:r w:rsidR="007E6C84" w:rsidRPr="008929D8">
        <w:rPr>
          <w:rFonts w:ascii="Arial" w:hAnsi="Arial"/>
          <w:sz w:val="24"/>
        </w:rPr>
        <w:t>.</w:t>
      </w:r>
      <w:bookmarkStart w:id="2" w:name="Source"/>
      <w:bookmarkEnd w:id="2"/>
      <w:r w:rsidR="00CB4B83">
        <w:rPr>
          <w:rFonts w:ascii="Arial" w:hAnsi="Arial"/>
          <w:sz w:val="24"/>
        </w:rPr>
        <w:t>6</w:t>
      </w:r>
    </w:p>
    <w:p w14:paraId="45C48531" w14:textId="77777777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F36906E" w14:textId="3ED3269C" w:rsidR="0071210B" w:rsidRPr="000A64D8" w:rsidRDefault="0071210B" w:rsidP="0071210B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A45CA">
        <w:rPr>
          <w:rFonts w:ascii="Arial" w:hAnsi="Arial"/>
          <w:sz w:val="24"/>
        </w:rPr>
        <w:t>Consideration</w:t>
      </w:r>
      <w:r w:rsidR="00350B6E">
        <w:rPr>
          <w:rFonts w:ascii="Arial" w:hAnsi="Arial"/>
          <w:sz w:val="24"/>
        </w:rPr>
        <w:t>s</w:t>
      </w:r>
      <w:r w:rsidR="008A45CA">
        <w:rPr>
          <w:rFonts w:ascii="Arial" w:hAnsi="Arial"/>
          <w:sz w:val="24"/>
        </w:rPr>
        <w:t xml:space="preserve"> on NR paging</w:t>
      </w:r>
    </w:p>
    <w:p w14:paraId="0B4F8775" w14:textId="77777777" w:rsidR="007E6C84" w:rsidRPr="002969C2" w:rsidRDefault="007E6C84" w:rsidP="007E6C8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969C2">
        <w:rPr>
          <w:rFonts w:ascii="Arial" w:hAnsi="Arial" w:cs="Arial"/>
          <w:b/>
          <w:bCs/>
          <w:sz w:val="24"/>
          <w:szCs w:val="24"/>
        </w:rPr>
        <w:t>WID/SID:</w:t>
      </w:r>
      <w:r w:rsidRPr="002969C2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2969C2">
        <w:rPr>
          <w:rFonts w:ascii="Arial" w:hAnsi="Arial" w:cs="Arial"/>
          <w:bCs/>
          <w:sz w:val="24"/>
          <w:szCs w:val="24"/>
        </w:rPr>
        <w:t>NR_newRAT</w:t>
      </w:r>
      <w:proofErr w:type="spellEnd"/>
      <w:r w:rsidRPr="002969C2">
        <w:rPr>
          <w:rFonts w:ascii="Arial" w:hAnsi="Arial" w:cs="Arial"/>
          <w:bCs/>
          <w:sz w:val="24"/>
          <w:szCs w:val="24"/>
        </w:rPr>
        <w:t>-Core – Release 15</w:t>
      </w:r>
    </w:p>
    <w:p w14:paraId="050C4F87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Discussion/Decision</w:t>
      </w:r>
    </w:p>
    <w:p w14:paraId="44538E1D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</w:p>
    <w:p w14:paraId="547FBE7C" w14:textId="77777777" w:rsidR="0071210B" w:rsidRPr="008817D4" w:rsidRDefault="0071210B" w:rsidP="0071210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14:paraId="43BB6D9E" w14:textId="77777777" w:rsidR="0071210B" w:rsidRPr="003F17A4" w:rsidRDefault="00E7556D" w:rsidP="004F07C6">
      <w:pPr>
        <w:rPr>
          <w:rFonts w:ascii="Arial" w:hAnsi="Arial"/>
        </w:rPr>
      </w:pPr>
      <w:r>
        <w:rPr>
          <w:lang w:val="en-US"/>
        </w:rPr>
        <w:t>Index-based paging aims to improve DL resource efficiency. This is important</w:t>
      </w:r>
      <w:r w:rsidR="004F07C6">
        <w:rPr>
          <w:lang w:val="en-US"/>
        </w:rPr>
        <w:t xml:space="preserve"> for multi-beam scenarios where </w:t>
      </w:r>
      <w:r>
        <w:rPr>
          <w:lang w:val="en-US"/>
        </w:rPr>
        <w:t xml:space="preserve">broadcast information is delivered via beam sweep.  </w:t>
      </w:r>
    </w:p>
    <w:p w14:paraId="086926AF" w14:textId="77777777" w:rsidR="0071210B" w:rsidRPr="003F17A4" w:rsidRDefault="0071210B" w:rsidP="0071210B">
      <w:pPr>
        <w:rPr>
          <w:bCs/>
          <w:iCs/>
        </w:rPr>
      </w:pPr>
      <w:r w:rsidRPr="003F17A4">
        <w:t xml:space="preserve">In a previous </w:t>
      </w:r>
      <w:r w:rsidR="00341410" w:rsidRPr="003F17A4">
        <w:t xml:space="preserve">RAN2 </w:t>
      </w:r>
      <w:r w:rsidRPr="003F17A4">
        <w:t>meeting</w:t>
      </w:r>
      <w:r w:rsidRPr="003F17A4">
        <w:rPr>
          <w:bCs/>
          <w:iCs/>
        </w:rPr>
        <w:t>, a proposal on the DL resource consumption for beam-swept paging in multi-beam scenarios was discussed [</w:t>
      </w:r>
      <w:r w:rsidR="00C34971">
        <w:rPr>
          <w:bCs/>
          <w:iCs/>
        </w:rPr>
        <w:t>1</w:t>
      </w:r>
      <w:r w:rsidRPr="003F17A4">
        <w:rPr>
          <w:bCs/>
          <w:iCs/>
        </w:rPr>
        <w:t>]. Further, proposal</w:t>
      </w:r>
      <w:r w:rsidR="00F3722D">
        <w:rPr>
          <w:bCs/>
          <w:iCs/>
        </w:rPr>
        <w:t>s</w:t>
      </w:r>
      <w:r w:rsidRPr="003F17A4">
        <w:rPr>
          <w:bCs/>
          <w:iCs/>
        </w:rPr>
        <w:t xml:space="preserve"> on indicator-based paging was discussed as a potential remedy for th</w:t>
      </w:r>
      <w:r w:rsidR="00F3722D">
        <w:rPr>
          <w:bCs/>
          <w:iCs/>
        </w:rPr>
        <w:t>e high DL resource consumption</w:t>
      </w:r>
      <w:r w:rsidR="007F75DF">
        <w:rPr>
          <w:bCs/>
          <w:iCs/>
        </w:rPr>
        <w:t xml:space="preserve"> [2]</w:t>
      </w:r>
      <w:r w:rsidRPr="003F17A4">
        <w:rPr>
          <w:bCs/>
          <w:iCs/>
        </w:rPr>
        <w:t xml:space="preserve">. </w:t>
      </w:r>
    </w:p>
    <w:p w14:paraId="44FDCAB6" w14:textId="77777777" w:rsidR="0081061B" w:rsidRPr="003F17A4" w:rsidRDefault="0071210B" w:rsidP="0081061B">
      <w:r w:rsidRPr="003F17A4">
        <w:t>In this document, we</w:t>
      </w:r>
      <w:r w:rsidR="00E75207">
        <w:t xml:space="preserve"> </w:t>
      </w:r>
      <w:r w:rsidR="007D2161">
        <w:t xml:space="preserve">show a paging overhead </w:t>
      </w:r>
      <w:r w:rsidR="000A09C3">
        <w:t xml:space="preserve">estimation demonstrating that </w:t>
      </w:r>
      <w:r w:rsidR="007D2161">
        <w:t xml:space="preserve">the broadcast of uncompressed paging records creates substantially higher capacity demand for multi-beam scenarios over LTE baseline. </w:t>
      </w:r>
      <w:r w:rsidR="00E75207">
        <w:t xml:space="preserve">We further </w:t>
      </w:r>
      <w:r w:rsidRPr="003F17A4">
        <w:t xml:space="preserve">propose </w:t>
      </w:r>
      <w:r w:rsidR="00953B8C">
        <w:t>an index</w:t>
      </w:r>
      <w:r w:rsidRPr="003F17A4">
        <w:t xml:space="preserve">-based paging mechanisms, </w:t>
      </w:r>
      <w:r w:rsidR="00953B8C">
        <w:t>where</w:t>
      </w:r>
      <w:r w:rsidR="0059393A">
        <w:t xml:space="preserve"> verification of </w:t>
      </w:r>
      <w:r w:rsidR="00953B8C">
        <w:t>the paging</w:t>
      </w:r>
      <w:r w:rsidR="0059393A">
        <w:t xml:space="preserve"> alert</w:t>
      </w:r>
      <w:r w:rsidR="00953B8C">
        <w:t xml:space="preserve"> is embedded</w:t>
      </w:r>
      <w:r w:rsidR="0059393A">
        <w:t xml:space="preserve"> into the standard paging response </w:t>
      </w:r>
      <w:r w:rsidR="0075595E">
        <w:t>procedure</w:t>
      </w:r>
      <w:r w:rsidR="00951E35">
        <w:t>,</w:t>
      </w:r>
      <w:r w:rsidR="0059393A">
        <w:t xml:space="preserve"> thereby avoiding any additional signalling for genuine paging alerts.</w:t>
      </w:r>
      <w:r w:rsidR="00C34971">
        <w:t xml:space="preserve"> </w:t>
      </w:r>
    </w:p>
    <w:p w14:paraId="5756785D" w14:textId="77777777" w:rsidR="00A45B29" w:rsidRDefault="0081061B" w:rsidP="00A45B29">
      <w:pPr>
        <w:pStyle w:val="Heading1"/>
      </w:pPr>
      <w:r>
        <w:t xml:space="preserve">2. Overhead of Paging in </w:t>
      </w:r>
      <w:r w:rsidR="00EE7B88">
        <w:t>HF Band</w:t>
      </w:r>
    </w:p>
    <w:p w14:paraId="2B54763B" w14:textId="77777777" w:rsidR="00C85C43" w:rsidRDefault="00C85C43" w:rsidP="0081061B">
      <w:r>
        <w:t xml:space="preserve">In multi-beam scenarios, broadcast transmissions </w:t>
      </w:r>
      <w:r w:rsidR="000246C1">
        <w:t xml:space="preserve">such as used for the delivery of paging messages </w:t>
      </w:r>
      <w:r>
        <w:t xml:space="preserve">have to be conducted via beam sweep. Due to the large number of beams on </w:t>
      </w:r>
      <w:proofErr w:type="spellStart"/>
      <w:r>
        <w:t>gNB</w:t>
      </w:r>
      <w:proofErr w:type="spellEnd"/>
      <w:r>
        <w:t xml:space="preserve"> side, broadcast becomes very</w:t>
      </w:r>
      <w:r w:rsidR="000246C1">
        <w:t xml:space="preserve"> inefficient. We estimate the </w:t>
      </w:r>
      <w:r w:rsidR="005A4343">
        <w:t>DL capacity overhead associated with paging for multi-beam systems and compare it to that of LTE.</w:t>
      </w:r>
    </w:p>
    <w:p w14:paraId="6248853B" w14:textId="77777777" w:rsidR="00A45B29" w:rsidRPr="003F17A4" w:rsidRDefault="00A45B29" w:rsidP="0081061B">
      <w:r w:rsidRPr="003F17A4">
        <w:t xml:space="preserve">The paging overhead in </w:t>
      </w:r>
      <w:r w:rsidR="00EE7B88">
        <w:t xml:space="preserve"> </w:t>
      </w:r>
      <w:r w:rsidR="00091B9D">
        <w:t>multi-beam scenarios</w:t>
      </w:r>
      <w:r w:rsidR="00EE7B88">
        <w:t>, e.g. using HF bands,</w:t>
      </w:r>
      <w:r w:rsidRPr="003F17A4">
        <w:t xml:space="preserve"> depends on the ratio of the number of beam directions that the </w:t>
      </w:r>
      <w:proofErr w:type="spellStart"/>
      <w:r w:rsidRPr="003F17A4">
        <w:t>gNB</w:t>
      </w:r>
      <w:proofErr w:type="spellEnd"/>
      <w:r w:rsidRPr="003F17A4">
        <w:t xml:space="preserve"> has to sweep and the number of </w:t>
      </w:r>
      <w:proofErr w:type="spellStart"/>
      <w:r w:rsidRPr="003F17A4">
        <w:t>gNB</w:t>
      </w:r>
      <w:proofErr w:type="spellEnd"/>
      <w:r w:rsidRPr="003F17A4">
        <w:t xml:space="preserve"> antenna arrays</w:t>
      </w:r>
      <w:r w:rsidR="000F7972" w:rsidRPr="003F17A4">
        <w:t xml:space="preserve"> [3]</w:t>
      </w:r>
      <w:r w:rsidRPr="003F17A4">
        <w:t xml:space="preserve">. Number of SS blocks </w:t>
      </w:r>
      <w:r w:rsidR="000F7972" w:rsidRPr="003F17A4">
        <w:t>in an SS</w:t>
      </w:r>
      <w:r w:rsidR="00C9483C">
        <w:t xml:space="preserve"> </w:t>
      </w:r>
      <w:r w:rsidR="000F7972" w:rsidRPr="003F17A4">
        <w:t xml:space="preserve">burst set </w:t>
      </w:r>
      <w:r w:rsidRPr="003F17A4">
        <w:t xml:space="preserve">can be </w:t>
      </w:r>
      <w:r w:rsidR="000F7972" w:rsidRPr="003F17A4">
        <w:t xml:space="preserve">considered as an equivalent </w:t>
      </w:r>
      <w:r w:rsidR="003F17A4">
        <w:t xml:space="preserve">term </w:t>
      </w:r>
      <w:r w:rsidR="000F7972" w:rsidRPr="003F17A4">
        <w:t xml:space="preserve">to this ratio because </w:t>
      </w:r>
      <w:proofErr w:type="spellStart"/>
      <w:r w:rsidR="000F7972" w:rsidRPr="003F17A4">
        <w:t>gNB</w:t>
      </w:r>
      <w:proofErr w:type="spellEnd"/>
      <w:r w:rsidR="000F7972" w:rsidRPr="003F17A4">
        <w:t xml:space="preserve"> decides the number of SS blocks based on the number of directions it has to sweep and its number of antenna arrays. Hence, </w:t>
      </w:r>
      <w:r w:rsidRPr="003F17A4">
        <w:t xml:space="preserve">we use the number of SS blocks, instead of the number of beam directions and the number of antenna arrays, </w:t>
      </w:r>
      <w:r w:rsidR="000F7972" w:rsidRPr="003F17A4">
        <w:t>to analyse DL paging overhead.</w:t>
      </w:r>
    </w:p>
    <w:p w14:paraId="132C136F" w14:textId="77777777" w:rsidR="0081061B" w:rsidRPr="003F17A4" w:rsidRDefault="0081061B" w:rsidP="0081061B">
      <w:r w:rsidRPr="003F17A4">
        <w:t xml:space="preserve">Table 1 shows the parameters that we use in our analysis. </w:t>
      </w:r>
    </w:p>
    <w:p w14:paraId="1CF24B7D" w14:textId="77777777" w:rsidR="0081061B" w:rsidRPr="003F17A4" w:rsidRDefault="0081061B" w:rsidP="0081061B">
      <w:pPr>
        <w:jc w:val="center"/>
        <w:rPr>
          <w:b/>
        </w:rPr>
      </w:pPr>
      <w:r w:rsidRPr="003F17A4">
        <w:rPr>
          <w:b/>
        </w:rPr>
        <w:t>Table 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87"/>
        <w:gridCol w:w="5648"/>
      </w:tblGrid>
      <w:tr w:rsidR="0081061B" w:rsidRPr="003F17A4" w14:paraId="65CCFB58" w14:textId="77777777" w:rsidTr="00021186">
        <w:tc>
          <w:tcPr>
            <w:tcW w:w="3487" w:type="dxa"/>
            <w:shd w:val="clear" w:color="auto" w:fill="C9C9C9" w:themeFill="accent3" w:themeFillTint="99"/>
          </w:tcPr>
          <w:p w14:paraId="1646BCCD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Parameters</w:t>
            </w:r>
          </w:p>
        </w:tc>
        <w:tc>
          <w:tcPr>
            <w:tcW w:w="5648" w:type="dxa"/>
            <w:shd w:val="clear" w:color="auto" w:fill="C9C9C9" w:themeFill="accent3" w:themeFillTint="99"/>
          </w:tcPr>
          <w:p w14:paraId="32C5B567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Explanation</w:t>
            </w:r>
          </w:p>
        </w:tc>
      </w:tr>
      <w:tr w:rsidR="0081061B" w:rsidRPr="003F17A4" w14:paraId="7F45A689" w14:textId="77777777" w:rsidTr="00021186">
        <w:tc>
          <w:tcPr>
            <w:tcW w:w="3487" w:type="dxa"/>
          </w:tcPr>
          <w:p w14:paraId="03D35163" w14:textId="77777777" w:rsidR="0081061B" w:rsidRPr="003F17A4" w:rsidRDefault="0081061B" w:rsidP="00021186">
            <w:pPr>
              <w:tabs>
                <w:tab w:val="left" w:pos="2362"/>
              </w:tabs>
            </w:pPr>
            <w:r w:rsidRPr="003F17A4">
              <w:t xml:space="preserve">Number of SS blocks per SS burst Set </w:t>
            </w:r>
          </w:p>
        </w:tc>
        <w:tc>
          <w:tcPr>
            <w:tcW w:w="5648" w:type="dxa"/>
          </w:tcPr>
          <w:p w14:paraId="5CE60473" w14:textId="77777777" w:rsidR="0081061B" w:rsidRPr="003F17A4" w:rsidRDefault="0081061B" w:rsidP="006B5F8D">
            <w:r w:rsidRPr="003F17A4">
              <w:t xml:space="preserve">Number of SS blocks denote the ratio of the number of DL TX beams and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antenna arrays [</w:t>
            </w:r>
            <w:r w:rsidR="006B5F8D">
              <w:t>3</w:t>
            </w:r>
            <w:r w:rsidRPr="003F17A4">
              <w:t xml:space="preserve">] that the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use to transmit SYNC and paging signal. </w:t>
            </w:r>
          </w:p>
        </w:tc>
      </w:tr>
      <w:tr w:rsidR="0081061B" w:rsidRPr="003F17A4" w14:paraId="745749F3" w14:textId="77777777" w:rsidTr="00021186">
        <w:tc>
          <w:tcPr>
            <w:tcW w:w="3487" w:type="dxa"/>
          </w:tcPr>
          <w:p w14:paraId="2E12D227" w14:textId="77777777" w:rsidR="0081061B" w:rsidRPr="003F17A4" w:rsidRDefault="0081061B" w:rsidP="00021186">
            <w:r w:rsidRPr="003F17A4">
              <w:t>UE ID Size (U)</w:t>
            </w:r>
          </w:p>
        </w:tc>
        <w:tc>
          <w:tcPr>
            <w:tcW w:w="5648" w:type="dxa"/>
          </w:tcPr>
          <w:p w14:paraId="2314E9BA" w14:textId="77777777" w:rsidR="0081061B" w:rsidRPr="003F17A4" w:rsidRDefault="0081061B" w:rsidP="00021186">
            <w:r w:rsidRPr="003F17A4">
              <w:t>Paging messa</w:t>
            </w:r>
            <w:r w:rsidR="006B5F8D">
              <w:t>ge includes UE ID. We assume 40</w:t>
            </w:r>
            <w:r w:rsidRPr="003F17A4">
              <w:t>bit</w:t>
            </w:r>
            <w:r w:rsidR="006B5F8D">
              <w:t>s</w:t>
            </w:r>
            <w:r w:rsidRPr="003F17A4">
              <w:t xml:space="preserve"> in our analysis.</w:t>
            </w:r>
          </w:p>
        </w:tc>
      </w:tr>
      <w:tr w:rsidR="0081061B" w:rsidRPr="003F17A4" w14:paraId="15D0742B" w14:textId="77777777" w:rsidTr="00021186">
        <w:tc>
          <w:tcPr>
            <w:tcW w:w="3487" w:type="dxa"/>
          </w:tcPr>
          <w:p w14:paraId="53BCF71F" w14:textId="77777777" w:rsidR="0081061B" w:rsidRPr="003F17A4" w:rsidRDefault="0081061B" w:rsidP="00021186">
            <w:r w:rsidRPr="003F17A4">
              <w:lastRenderedPageBreak/>
              <w:t>Paging Rate (P)</w:t>
            </w:r>
          </w:p>
        </w:tc>
        <w:tc>
          <w:tcPr>
            <w:tcW w:w="5648" w:type="dxa"/>
          </w:tcPr>
          <w:p w14:paraId="1361463E" w14:textId="77777777" w:rsidR="0081061B" w:rsidRPr="003F17A4" w:rsidRDefault="0081061B" w:rsidP="00021186">
            <w:r w:rsidRPr="003F17A4">
              <w:t>Number of UEs paged per second</w:t>
            </w:r>
          </w:p>
        </w:tc>
      </w:tr>
      <w:tr w:rsidR="0081061B" w:rsidRPr="003F17A4" w14:paraId="031D7DDB" w14:textId="77777777" w:rsidTr="00021186">
        <w:tc>
          <w:tcPr>
            <w:tcW w:w="3487" w:type="dxa"/>
          </w:tcPr>
          <w:p w14:paraId="79055F92" w14:textId="77777777" w:rsidR="0081061B" w:rsidRPr="003F17A4" w:rsidRDefault="0081061B" w:rsidP="00021186">
            <w:r w:rsidRPr="003F17A4">
              <w:t>Spectral efficiency (E)</w:t>
            </w:r>
          </w:p>
        </w:tc>
        <w:tc>
          <w:tcPr>
            <w:tcW w:w="5648" w:type="dxa"/>
          </w:tcPr>
          <w:p w14:paraId="5E306EF4" w14:textId="77777777" w:rsidR="0081061B" w:rsidRPr="003F17A4" w:rsidRDefault="0081061B" w:rsidP="00021186">
            <w:r w:rsidRPr="003F17A4">
              <w:t xml:space="preserve">Expressed in bps/Hz. Focus on cell edge spectral efficiency in this analysis. </w:t>
            </w:r>
          </w:p>
        </w:tc>
      </w:tr>
      <w:tr w:rsidR="0081061B" w:rsidRPr="003F17A4" w14:paraId="2F5C1C7E" w14:textId="77777777" w:rsidTr="00021186">
        <w:tc>
          <w:tcPr>
            <w:tcW w:w="3487" w:type="dxa"/>
          </w:tcPr>
          <w:p w14:paraId="1D71EDAA" w14:textId="77777777" w:rsidR="0081061B" w:rsidRPr="003F17A4" w:rsidRDefault="0081061B" w:rsidP="00021186">
            <w:r w:rsidRPr="003F17A4">
              <w:t>Carrier Bandwidth (B)</w:t>
            </w:r>
          </w:p>
        </w:tc>
        <w:tc>
          <w:tcPr>
            <w:tcW w:w="5648" w:type="dxa"/>
          </w:tcPr>
          <w:p w14:paraId="36B74197" w14:textId="77777777" w:rsidR="0081061B" w:rsidRPr="003F17A4" w:rsidRDefault="0081061B" w:rsidP="00021186">
            <w:r w:rsidRPr="003F17A4">
              <w:t>Expressed in Hz</w:t>
            </w:r>
          </w:p>
        </w:tc>
      </w:tr>
    </w:tbl>
    <w:p w14:paraId="7BBDD10E" w14:textId="77777777" w:rsidR="0081061B" w:rsidRPr="003F17A4" w:rsidRDefault="0081061B" w:rsidP="0081061B"/>
    <w:p w14:paraId="3C0A0AA2" w14:textId="77777777" w:rsidR="0081061B" w:rsidRPr="003F17A4" w:rsidRDefault="0081061B" w:rsidP="0081061B">
      <w:r w:rsidRPr="003F17A4">
        <w:t>Based on the above parameters, DL paging overhead can be calculated as follows [2]:</w:t>
      </w:r>
      <w:r w:rsidRPr="003F17A4">
        <w:br/>
      </w:r>
    </w:p>
    <w:p w14:paraId="6846CF20" w14:textId="77777777" w:rsidR="0081061B" w:rsidRPr="003F17A4" w:rsidRDefault="0081061B" w:rsidP="0081061B">
      <m:oMathPara>
        <m:oMath>
          <m:r>
            <w:rPr>
              <w:rFonts w:ascii="Cambria Math" w:hAnsi="Cambria Math"/>
            </w:rPr>
            <m:t>DL Paging Overhead=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Number of SS Blocks ∙Paging Rate ∙UE ID Size</m:t>
              </m:r>
            </m:num>
            <m:den>
              <m:r>
                <w:rPr>
                  <w:rFonts w:ascii="Cambria Math" w:hAnsi="Cambria Math"/>
                </w:rPr>
                <m:t>Spectral Efficiency ∙Carrier Bandwidth</m:t>
              </m:r>
            </m:den>
          </m:f>
        </m:oMath>
      </m:oMathPara>
    </w:p>
    <w:p w14:paraId="7F84FC80" w14:textId="77777777" w:rsidR="0081061B" w:rsidRPr="003F17A4" w:rsidRDefault="0081061B" w:rsidP="0081061B">
      <w:r w:rsidRPr="003F17A4">
        <w:t>In LTE, each SS burst set contains only one SS block. However, in millimetre wave band (MMW), each SS burst set can have as</w:t>
      </w:r>
      <w:r w:rsidR="003F17A4">
        <w:t xml:space="preserve"> many as 64</w:t>
      </w:r>
      <w:r w:rsidRPr="003F17A4">
        <w:t xml:space="preserve"> SS blocks.</w:t>
      </w:r>
    </w:p>
    <w:p w14:paraId="2BD7C0B3" w14:textId="77777777" w:rsidR="0081061B" w:rsidRPr="003F17A4" w:rsidRDefault="0081061B" w:rsidP="0081061B">
      <w:r w:rsidRPr="003F17A4">
        <w:t xml:space="preserve">On the other hand, LTE has 20 MHz bandwidth whereas a component carrier of MMW can have 100 MHz bandwidth. Besides, the cell edge spectral efficiency of LTE is 0.1 bps/Hz. </w:t>
      </w:r>
      <w:r w:rsidR="000F7972" w:rsidRPr="003F17A4">
        <w:t>S</w:t>
      </w:r>
      <w:r w:rsidRPr="003F17A4">
        <w:t>imulation results suggest that we might be able to achieve 0.225 bps/Hz at the cell edge</w:t>
      </w:r>
      <w:r w:rsidR="000F7972" w:rsidRPr="003F17A4">
        <w:t xml:space="preserve"> for NR</w:t>
      </w:r>
      <w:r w:rsidR="006C7879">
        <w:t xml:space="preserve"> [4</w:t>
      </w:r>
      <w:r w:rsidRPr="003F17A4">
        <w:t>].</w:t>
      </w:r>
      <w:r w:rsidR="00DF33DD">
        <w:t xml:space="preserve"> </w:t>
      </w:r>
      <w:r w:rsidRPr="003F17A4">
        <w:t>Based on these numbers, the DL paging overhead for LTE and MMW are shown in Figure 1</w:t>
      </w:r>
    </w:p>
    <w:p w14:paraId="0F0852CB" w14:textId="77777777" w:rsidR="0081061B" w:rsidRDefault="0081061B" w:rsidP="0081061B">
      <w:pPr>
        <w:jc w:val="center"/>
      </w:pPr>
    </w:p>
    <w:p w14:paraId="4D5CFF53" w14:textId="77777777" w:rsidR="00DD6734" w:rsidRPr="003F17A4" w:rsidRDefault="00DD6734" w:rsidP="0081061B">
      <w:pPr>
        <w:jc w:val="center"/>
      </w:pPr>
      <w:r w:rsidRPr="00DD6734">
        <w:rPr>
          <w:noProof/>
          <w:lang w:val="en-US"/>
        </w:rPr>
        <w:drawing>
          <wp:inline distT="0" distB="0" distL="0" distR="0" wp14:anchorId="4F65392F" wp14:editId="794FACF1">
            <wp:extent cx="4757868" cy="3569817"/>
            <wp:effectExtent l="0" t="0" r="5080" b="0"/>
            <wp:docPr id="1" name="Picture 1" descr="C:\Projects\mmW\Skyber_mmWaccess\3GPP\NR\RAN2 April17\Paging_Overhead_Comparison_MMW_vs_NonMM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jects\mmW\Skyber_mmWaccess\3GPP\NR\RAN2 April17\Paging_Overhead_Comparison_MMW_vs_NonMMW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27" cy="357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BFB3B" w14:textId="77777777" w:rsidR="0081061B" w:rsidRPr="003F17A4" w:rsidRDefault="0081061B" w:rsidP="0081061B">
      <w:pPr>
        <w:jc w:val="center"/>
        <w:rPr>
          <w:u w:val="single"/>
        </w:rPr>
      </w:pPr>
      <w:r w:rsidRPr="003F17A4">
        <w:rPr>
          <w:u w:val="single"/>
        </w:rPr>
        <w:t>Figure 1: Comparison of paging overhead between LTE and MMW networks</w:t>
      </w:r>
    </w:p>
    <w:p w14:paraId="5DA1C55F" w14:textId="77777777" w:rsidR="00B43E63" w:rsidRDefault="0081061B" w:rsidP="0081061B">
      <w:r w:rsidRPr="003F17A4">
        <w:t xml:space="preserve">Figure 1 </w:t>
      </w:r>
      <w:r w:rsidR="00473076">
        <w:t xml:space="preserve">compares LTE- and MMW-capacity demand for paging. </w:t>
      </w:r>
      <w:r w:rsidRPr="003F17A4">
        <w:t>LTE consumes</w:t>
      </w:r>
      <w:r w:rsidR="00473076">
        <w:t xml:space="preserve"> </w:t>
      </w:r>
      <w:r w:rsidR="00B43E63">
        <w:t xml:space="preserve">approximately </w:t>
      </w:r>
      <w:r w:rsidR="00473076" w:rsidRPr="003F17A4">
        <w:t>1</w:t>
      </w:r>
      <w:r w:rsidR="00473076">
        <w:t>3</w:t>
      </w:r>
      <w:r w:rsidRPr="003F17A4">
        <w:t xml:space="preserve">% </w:t>
      </w:r>
      <w:r w:rsidR="00B43E63">
        <w:t xml:space="preserve">of </w:t>
      </w:r>
      <w:r w:rsidR="00473076">
        <w:t>DL capacity at maximum paging rate</w:t>
      </w:r>
      <w:r w:rsidR="00B43E63">
        <w:t xml:space="preserve"> of</w:t>
      </w:r>
      <w:r w:rsidR="00B43E63" w:rsidRPr="003F17A4">
        <w:t xml:space="preserve"> </w:t>
      </w:r>
      <w:r w:rsidR="00473076">
        <w:t>6400</w:t>
      </w:r>
      <w:r w:rsidR="00473076" w:rsidRPr="003F17A4">
        <w:t xml:space="preserve"> </w:t>
      </w:r>
      <w:r w:rsidRPr="003F17A4">
        <w:t xml:space="preserve">UEs per second. </w:t>
      </w:r>
      <w:r w:rsidR="00473076">
        <w:t xml:space="preserve">In </w:t>
      </w:r>
      <w:r w:rsidRPr="003F17A4">
        <w:t xml:space="preserve">MMW networks, </w:t>
      </w:r>
      <w:r w:rsidR="00473076">
        <w:t xml:space="preserve">the DL capacity </w:t>
      </w:r>
      <w:r w:rsidR="00C520D6">
        <w:t xml:space="preserve">demand for </w:t>
      </w:r>
      <w:r w:rsidR="00B43E63">
        <w:t>the same</w:t>
      </w:r>
      <w:r w:rsidR="00C520D6">
        <w:t xml:space="preserve"> paging rate is substantially </w:t>
      </w:r>
      <w:r w:rsidR="00B43E63">
        <w:t xml:space="preserve">higher, </w:t>
      </w:r>
      <w:r w:rsidR="00C520D6">
        <w:t xml:space="preserve">and </w:t>
      </w:r>
      <w:r w:rsidR="00B43E63">
        <w:t xml:space="preserve">it </w:t>
      </w:r>
      <w:r w:rsidR="00C520D6">
        <w:t xml:space="preserve">can </w:t>
      </w:r>
      <w:r w:rsidR="00B43E63">
        <w:t xml:space="preserve">reach </w:t>
      </w:r>
      <w:r w:rsidR="00C520D6">
        <w:t>up to 73%</w:t>
      </w:r>
      <w:r w:rsidR="00B43E63">
        <w:t xml:space="preserve"> of DL capacity for 64 SS blocks. This is 5-6 times higher than the corresponding DL capacity demand for paging in LTE networks</w:t>
      </w:r>
      <w:r w:rsidR="00C520D6">
        <w:t xml:space="preserve">. </w:t>
      </w:r>
    </w:p>
    <w:p w14:paraId="221DBD88" w14:textId="77777777" w:rsidR="0081061B" w:rsidRPr="006C7879" w:rsidRDefault="0081061B">
      <w:pPr>
        <w:rPr>
          <w:b/>
        </w:rPr>
      </w:pPr>
      <w:r w:rsidRPr="003F17A4">
        <w:rPr>
          <w:b/>
        </w:rPr>
        <w:lastRenderedPageBreak/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69FCD316" w14:textId="77777777" w:rsidR="00DB1345" w:rsidRPr="00DB1345" w:rsidRDefault="00DB1345" w:rsidP="00CB4179">
      <w:pPr>
        <w:pStyle w:val="Heading1"/>
      </w:pPr>
      <w:r>
        <w:t xml:space="preserve">3. </w:t>
      </w:r>
      <w:r w:rsidR="00CB4179">
        <w:t>Paging Index Broadcast and Size Selection</w:t>
      </w:r>
    </w:p>
    <w:p w14:paraId="233AD42D" w14:textId="77777777" w:rsidR="00DB1345" w:rsidRDefault="00DB1345" w:rsidP="00DF33DD">
      <w:pPr>
        <w:pStyle w:val="Heading2"/>
      </w:pPr>
      <w:r>
        <w:t xml:space="preserve">3.1 Reduction of DL Overhead through </w:t>
      </w:r>
      <w:r w:rsidR="0079332E">
        <w:t>Compression of Paging Records</w:t>
      </w:r>
      <w:r>
        <w:t xml:space="preserve"> </w:t>
      </w:r>
    </w:p>
    <w:p w14:paraId="22EA8C61" w14:textId="77777777" w:rsidR="00DF33DD" w:rsidRPr="00DF33DD" w:rsidRDefault="00DF33DD" w:rsidP="00DF33DD"/>
    <w:p w14:paraId="1B182A66" w14:textId="77777777" w:rsidR="00DB1345" w:rsidRDefault="00DB1345" w:rsidP="00DB1345">
      <w:r>
        <w:t>The size of the paging broadcast can be reduced via compression</w:t>
      </w:r>
      <w:r w:rsidR="007C7394">
        <w:t xml:space="preserve"> of paging records</w:t>
      </w:r>
      <w:r>
        <w:t xml:space="preserve">. </w:t>
      </w:r>
      <w:r w:rsidR="00DF33DD">
        <w:t xml:space="preserve">Such </w:t>
      </w:r>
      <w:r>
        <w:t xml:space="preserve">compression can be based on a hash applied to the UE ID, such as an S-TMSI or IMSI, contained in the paging </w:t>
      </w:r>
      <w:r w:rsidR="00B35F48">
        <w:t>record</w:t>
      </w:r>
      <w:r>
        <w:t xml:space="preserve">, for instance. It may </w:t>
      </w:r>
      <w:r w:rsidR="005816E9">
        <w:t xml:space="preserve">also </w:t>
      </w:r>
      <w:r>
        <w:t xml:space="preserve">be based on a truncation of the UE ID. It may be based on replacing the UE ID with a group ID, assuming the UE has been associated with such a group before. Other compression methods are possible. The compressed </w:t>
      </w:r>
      <w:r w:rsidR="00BC6B6E">
        <w:t xml:space="preserve">form </w:t>
      </w:r>
      <w:r>
        <w:t xml:space="preserve">of a UE ID is referred to as a paging index. </w:t>
      </w:r>
      <w:r w:rsidR="000614AF">
        <w:t>The paging broadcast only contains paging indexes.</w:t>
      </w:r>
    </w:p>
    <w:p w14:paraId="091F57A3" w14:textId="77777777" w:rsidR="00CB4179" w:rsidRDefault="00EE119D" w:rsidP="00DB1345">
      <w:r>
        <w:t>After compression</w:t>
      </w:r>
      <w:r w:rsidR="00DB1345">
        <w:t xml:space="preserve">, </w:t>
      </w:r>
      <w:r>
        <w:t xml:space="preserve">the </w:t>
      </w:r>
      <w:proofErr w:type="spellStart"/>
      <w:r w:rsidR="00DB1345">
        <w:t>gNB</w:t>
      </w:r>
      <w:proofErr w:type="spellEnd"/>
      <w:r w:rsidR="00DB1345">
        <w:t xml:space="preserve"> </w:t>
      </w:r>
      <w:r>
        <w:t xml:space="preserve">broadcasts </w:t>
      </w:r>
      <w:r w:rsidR="00CB4179">
        <w:t>a paging index of X bits</w:t>
      </w:r>
      <w:r>
        <w:t xml:space="preserve"> instead of a UE-ID of (say) 40bits length, which r</w:t>
      </w:r>
      <w:r w:rsidR="00DB1345">
        <w:t>educe</w:t>
      </w:r>
      <w:r>
        <w:t>s</w:t>
      </w:r>
      <w:r w:rsidR="00DB1345">
        <w:t xml:space="preserve"> DL paging overhead by </w:t>
      </w:r>
      <w:r w:rsidR="00CB4179">
        <w:t xml:space="preserve">a factor of 40/X. For example, if X = 14 bits, </w:t>
      </w:r>
      <w:r w:rsidR="00CA381C">
        <w:t xml:space="preserve">the broadcast overhead is reduced by </w:t>
      </w:r>
      <w:r w:rsidR="00CB4179">
        <w:t xml:space="preserve"> a factor of </w:t>
      </w:r>
      <w:r w:rsidR="00CA381C">
        <w:t xml:space="preserve">almost </w:t>
      </w:r>
      <w:r w:rsidR="00CB4179">
        <w:t>three.</w:t>
      </w:r>
    </w:p>
    <w:p w14:paraId="1271ADC2" w14:textId="77777777" w:rsidR="00DF33DD" w:rsidRPr="00CB4179" w:rsidRDefault="00CB4179" w:rsidP="00DB1345">
      <w:pPr>
        <w:rPr>
          <w:b/>
        </w:rPr>
      </w:pPr>
      <w:r w:rsidRPr="00CB4179">
        <w:rPr>
          <w:b/>
        </w:rPr>
        <w:t>Observation 2: Index</w:t>
      </w:r>
      <w:r w:rsidR="00EE2C96">
        <w:rPr>
          <w:b/>
        </w:rPr>
        <w:t>-</w:t>
      </w:r>
      <w:r w:rsidRPr="00CB4179">
        <w:rPr>
          <w:b/>
        </w:rPr>
        <w:t xml:space="preserve">based paging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2E239F07" w14:textId="77777777" w:rsidR="003C69FF" w:rsidRDefault="003C69FF" w:rsidP="00DF33DD">
      <w:pPr>
        <w:pStyle w:val="Heading2"/>
      </w:pPr>
    </w:p>
    <w:p w14:paraId="2798A82F" w14:textId="77777777" w:rsidR="00DB1345" w:rsidRDefault="00DB1345" w:rsidP="00DF33DD">
      <w:pPr>
        <w:pStyle w:val="Heading2"/>
      </w:pPr>
      <w:r>
        <w:t xml:space="preserve">3.1. Determination of </w:t>
      </w:r>
      <w:r w:rsidR="00CB4179">
        <w:t>Index</w:t>
      </w:r>
      <w:r>
        <w:t xml:space="preserve"> Size</w:t>
      </w:r>
    </w:p>
    <w:p w14:paraId="2678E858" w14:textId="77777777" w:rsidR="00DF33DD" w:rsidRPr="00DF33DD" w:rsidRDefault="00DF33DD" w:rsidP="00DF33DD"/>
    <w:p w14:paraId="07764693" w14:textId="77777777" w:rsidR="00DB1345" w:rsidRDefault="00DB1345" w:rsidP="00DB1345">
      <w:r>
        <w:t xml:space="preserve">To obtain sufficiently large resource gains in broadcast paging, lossy compression needs to be applied. Such lossy compression may lead to false paging alerts since a paging index may map to multiple UE IDs, among which only one or a subset ought to be paged. </w:t>
      </w:r>
    </w:p>
    <w:p w14:paraId="5F7E1745" w14:textId="77777777" w:rsidR="00DB1345" w:rsidRDefault="00DB1345" w:rsidP="00DB1345">
      <w:r>
        <w:t>False paging alert due to index</w:t>
      </w:r>
      <w:r w:rsidR="00DF33DD">
        <w:t xml:space="preserve"> based</w:t>
      </w:r>
      <w:r>
        <w:t xml:space="preserve"> paging mechanism can be reduced by appropriately selecting the index size. For example, LTE transmits at most 16 paging message</w:t>
      </w:r>
      <w:r w:rsidR="00866D3A">
        <w:t>s</w:t>
      </w:r>
      <w:r>
        <w:t xml:space="preserve"> in each paging occasion and the paging occasion occurs four times in every 10ms. </w:t>
      </w:r>
      <w:r w:rsidR="007B3415">
        <w:t xml:space="preserve">For an </w:t>
      </w:r>
      <w:r>
        <w:t xml:space="preserve">index size </w:t>
      </w:r>
      <w:r w:rsidR="007B3415">
        <w:t xml:space="preserve">of </w:t>
      </w:r>
      <w:r>
        <w:t xml:space="preserve">X bits, </w:t>
      </w:r>
      <w:r w:rsidR="00866D3A">
        <w:t xml:space="preserve">the </w:t>
      </w:r>
      <w:r>
        <w:t xml:space="preserve">probability </w:t>
      </w:r>
      <w:r w:rsidR="007B3415">
        <w:t xml:space="preserve">to receive a </w:t>
      </w:r>
      <w:r>
        <w:t xml:space="preserve">false alert </w:t>
      </w:r>
      <w:r w:rsidR="007B3415">
        <w:t xml:space="preserve">amounts to </w:t>
      </w:r>
      <w:r>
        <w:t>roughly 16 * 2</w:t>
      </w:r>
      <w:r w:rsidRPr="00DB1345">
        <w:rPr>
          <w:vertAlign w:val="superscript"/>
        </w:rPr>
        <w:t>-X</w:t>
      </w:r>
      <w:r>
        <w:t xml:space="preserve">. </w:t>
      </w:r>
      <w:r w:rsidR="00103A94">
        <w:t>Assuming</w:t>
      </w:r>
      <w:r w:rsidR="00866D3A">
        <w:t xml:space="preserve"> </w:t>
      </w:r>
      <w:r>
        <w:t>X = 14 bit</w:t>
      </w:r>
      <w:r w:rsidR="00CB4179">
        <w:t xml:space="preserve">s, </w:t>
      </w:r>
      <w:r w:rsidR="00866D3A">
        <w:t xml:space="preserve">the </w:t>
      </w:r>
      <w:r w:rsidR="00CB4179">
        <w:t xml:space="preserve">probability of </w:t>
      </w:r>
      <w:r w:rsidR="00866D3A">
        <w:t xml:space="preserve">a </w:t>
      </w:r>
      <w:r w:rsidR="00CB4179">
        <w:t>false alert becomes</w:t>
      </w:r>
      <w:r>
        <w:t xml:space="preserve"> less than 10</w:t>
      </w:r>
      <w:r w:rsidRPr="00DB1345">
        <w:rPr>
          <w:vertAlign w:val="superscript"/>
        </w:rPr>
        <w:t>-3</w:t>
      </w:r>
      <w:r w:rsidR="00CB4179">
        <w:t xml:space="preserve">, </w:t>
      </w:r>
      <w:r w:rsidR="00866D3A">
        <w:t xml:space="preserve">which translates into </w:t>
      </w:r>
      <w:r w:rsidR="007B3415">
        <w:t xml:space="preserve">one false alert in more than 1000 x 320ms = 5 ½ </w:t>
      </w:r>
      <w:r w:rsidR="00103A94">
        <w:t>min. This is a worst-case scenario. In more realistic scenarios, the false-alert rate would be much lower.</w:t>
      </w:r>
      <w:r w:rsidR="00866D3A">
        <w:t xml:space="preserve"> </w:t>
      </w:r>
    </w:p>
    <w:p w14:paraId="034F8FCE" w14:textId="77777777" w:rsidR="003B42DB" w:rsidRDefault="00CB4179" w:rsidP="003B42DB">
      <w:pPr>
        <w:rPr>
          <w:b/>
        </w:rPr>
      </w:pPr>
      <w:r w:rsidRPr="00CB4179">
        <w:rPr>
          <w:b/>
        </w:rPr>
        <w:t xml:space="preserve">Observation 3: Appropriate selection of </w:t>
      </w:r>
      <w:r w:rsidR="0089727B">
        <w:rPr>
          <w:b/>
        </w:rPr>
        <w:t xml:space="preserve">the </w:t>
      </w:r>
      <w:r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Pr="00CB4179">
        <w:rPr>
          <w:b/>
        </w:rPr>
        <w:t xml:space="preserve"> false alert</w:t>
      </w:r>
      <w:r w:rsidR="00DE76F4">
        <w:rPr>
          <w:b/>
        </w:rPr>
        <w:t>s</w:t>
      </w:r>
      <w:r w:rsidRPr="00CB4179">
        <w:rPr>
          <w:b/>
        </w:rPr>
        <w:t xml:space="preserve"> to low probability.</w:t>
      </w:r>
    </w:p>
    <w:p w14:paraId="1E4C8E3B" w14:textId="77777777" w:rsidR="002032EB" w:rsidRPr="003B42DB" w:rsidRDefault="00C423D0" w:rsidP="003B42DB">
      <w:pPr>
        <w:rPr>
          <w:b/>
        </w:rPr>
      </w:pPr>
      <w:r w:rsidRPr="003B42DB">
        <w:rPr>
          <w:b/>
          <w:u w:val="single"/>
          <w:lang w:val="en-US"/>
        </w:rPr>
        <w:t>Proposal 1:</w:t>
      </w:r>
      <w:r w:rsidRPr="003B2857">
        <w:rPr>
          <w:b/>
          <w:lang w:val="en-US"/>
        </w:rPr>
        <w:t xml:space="preserve"> </w:t>
      </w:r>
      <w:r w:rsidR="003B42DB" w:rsidRPr="003B42DB">
        <w:rPr>
          <w:b/>
        </w:rPr>
        <w:t xml:space="preserve">NR </w:t>
      </w:r>
      <w:r w:rsidR="00CB0D6B">
        <w:rPr>
          <w:b/>
        </w:rPr>
        <w:t>should support</w:t>
      </w:r>
      <w:r w:rsidR="00CB0D6B" w:rsidRPr="003B42DB">
        <w:rPr>
          <w:b/>
        </w:rPr>
        <w:t xml:space="preserve"> </w:t>
      </w:r>
      <w:r w:rsidR="003B42DB" w:rsidRPr="003B42DB">
        <w:rPr>
          <w:b/>
        </w:rPr>
        <w:t>index</w:t>
      </w:r>
      <w:r w:rsidR="00CB0D6B">
        <w:rPr>
          <w:b/>
        </w:rPr>
        <w:t>-</w:t>
      </w:r>
      <w:r w:rsidRPr="003B42DB">
        <w:rPr>
          <w:b/>
        </w:rPr>
        <w:t xml:space="preserve">based paging mechanism while </w:t>
      </w:r>
      <w:r w:rsidR="00DE76F4">
        <w:rPr>
          <w:b/>
        </w:rPr>
        <w:t>allowing for</w:t>
      </w:r>
      <w:r w:rsidRPr="003B42DB">
        <w:rPr>
          <w:b/>
        </w:rPr>
        <w:t xml:space="preserve"> appropriate </w:t>
      </w:r>
      <w:r w:rsidR="00FD51E8">
        <w:rPr>
          <w:b/>
        </w:rPr>
        <w:t>index</w:t>
      </w:r>
      <w:r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Pr="003B42DB">
        <w:rPr>
          <w:b/>
        </w:rPr>
        <w:t>reduce</w:t>
      </w:r>
      <w:r w:rsidR="006C7879">
        <w:rPr>
          <w:b/>
        </w:rPr>
        <w:t>s</w:t>
      </w:r>
      <w:r w:rsidRPr="003B42DB">
        <w:rPr>
          <w:b/>
        </w:rPr>
        <w:t xml:space="preserve"> </w:t>
      </w:r>
      <w:r w:rsidR="000578B4">
        <w:rPr>
          <w:b/>
        </w:rPr>
        <w:t xml:space="preserve">the </w:t>
      </w:r>
      <w:r w:rsidRPr="003B42DB">
        <w:rPr>
          <w:b/>
        </w:rPr>
        <w:t>probability of false alerts.</w:t>
      </w:r>
    </w:p>
    <w:p w14:paraId="79F93058" w14:textId="77777777" w:rsidR="00DB1345" w:rsidRPr="00DB1345" w:rsidRDefault="00DB1345" w:rsidP="00DB1345"/>
    <w:p w14:paraId="67C098AD" w14:textId="77777777" w:rsidR="00CB4179" w:rsidRDefault="00CB4179">
      <w:pPr>
        <w:pStyle w:val="Heading1"/>
      </w:pPr>
      <w:r>
        <w:t xml:space="preserve">4 </w:t>
      </w:r>
      <w:r w:rsidR="0089727B">
        <w:t>Resource</w:t>
      </w:r>
      <w:r w:rsidR="00D77C3C">
        <w:t xml:space="preserve">-efficient </w:t>
      </w:r>
      <w:r>
        <w:t>Index</w:t>
      </w:r>
      <w:r w:rsidR="00F71B3E">
        <w:t>-</w:t>
      </w:r>
      <w:r>
        <w:t>based Paging Method</w:t>
      </w:r>
      <w:r w:rsidR="00F71B3E">
        <w:t>s</w:t>
      </w:r>
    </w:p>
    <w:p w14:paraId="62AE16A9" w14:textId="77777777" w:rsidR="00495F1A" w:rsidRDefault="000578B4" w:rsidP="00495F1A">
      <w:r>
        <w:t>Since lossy compression always invokes some non-zero probability of a false alert</w:t>
      </w:r>
      <w:r w:rsidR="003B42DB">
        <w:t xml:space="preserve">, </w:t>
      </w:r>
      <w:r w:rsidR="003A05DF">
        <w:t>the</w:t>
      </w:r>
      <w:r w:rsidR="003B42DB">
        <w:t xml:space="preserve"> UE </w:t>
      </w:r>
      <w:r w:rsidR="00350C55">
        <w:t>has to</w:t>
      </w:r>
      <w:r w:rsidR="003B42DB">
        <w:t xml:space="preserve"> </w:t>
      </w:r>
      <w:r w:rsidR="00350C55">
        <w:t>verify if such a false alert has occurred</w:t>
      </w:r>
      <w:r w:rsidR="00CC42EC">
        <w:t xml:space="preserve">. </w:t>
      </w:r>
      <w:r w:rsidR="003A05DF">
        <w:t>This evaluation should use as little resources as possible</w:t>
      </w:r>
      <w:r w:rsidR="003F0E08">
        <w:t xml:space="preserve"> especially for genuine paging alerts</w:t>
      </w:r>
      <w:r w:rsidR="003A05DF">
        <w:t xml:space="preserve">. </w:t>
      </w:r>
      <w:r w:rsidR="003B42DB">
        <w:t>We propose two index</w:t>
      </w:r>
      <w:r w:rsidR="00EF50FE">
        <w:t>-</w:t>
      </w:r>
      <w:r w:rsidR="003B42DB">
        <w:t>based paging methods.</w:t>
      </w:r>
      <w:r w:rsidR="0088085C">
        <w:t xml:space="preserve"> </w:t>
      </w:r>
      <w:r w:rsidR="00495F1A">
        <w:t>In both mechanisms, the UE proceeds as if the paging alert was genuine, and it starts with procedures to establish a connection to the network</w:t>
      </w:r>
      <w:r w:rsidR="001C6AE1">
        <w:t xml:space="preserve"> to retrieve the data that are waiting for it</w:t>
      </w:r>
      <w:r w:rsidR="00495F1A">
        <w:t xml:space="preserve">. The verification of the paging alert is </w:t>
      </w:r>
      <w:r w:rsidR="003F0E08">
        <w:t xml:space="preserve">then </w:t>
      </w:r>
      <w:r w:rsidR="00495F1A">
        <w:t xml:space="preserve">embedded into these standard procedures. Therefore, no additional signalling </w:t>
      </w:r>
      <w:r w:rsidR="002C6099">
        <w:t xml:space="preserve">is needed </w:t>
      </w:r>
      <w:r w:rsidR="00093E11">
        <w:t>when the paging alert was</w:t>
      </w:r>
      <w:r w:rsidR="002C6099">
        <w:t xml:space="preserve"> genuine.</w:t>
      </w:r>
      <w:r w:rsidR="00495F1A">
        <w:t xml:space="preserve">  </w:t>
      </w:r>
    </w:p>
    <w:p w14:paraId="4BA84E3A" w14:textId="77777777" w:rsidR="007F6BB7" w:rsidRPr="003B42DB" w:rsidRDefault="007F6BB7" w:rsidP="007F6BB7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</w:t>
      </w:r>
      <w:r w:rsidR="00551E30">
        <w:rPr>
          <w:b/>
        </w:rPr>
        <w:t xml:space="preserve"> This avoids additional signalling for genuine alerts.</w:t>
      </w:r>
    </w:p>
    <w:p w14:paraId="12CDD214" w14:textId="77777777" w:rsidR="00C94421" w:rsidRDefault="0088085C" w:rsidP="00CB4179">
      <w:r>
        <w:lastRenderedPageBreak/>
        <w:t xml:space="preserve">In both </w:t>
      </w:r>
      <w:r w:rsidR="00D065A4">
        <w:t>mechanism</w:t>
      </w:r>
      <w:r>
        <w:t xml:space="preserve">, the </w:t>
      </w:r>
      <w:proofErr w:type="spellStart"/>
      <w:r>
        <w:t>gNB</w:t>
      </w:r>
      <w:proofErr w:type="spellEnd"/>
      <w:r>
        <w:t xml:space="preserve"> </w:t>
      </w:r>
      <w:r w:rsidR="00F77E71">
        <w:t>broadcasts</w:t>
      </w:r>
      <w:r>
        <w:t xml:space="preserve"> a paging index list </w:t>
      </w:r>
      <w:r w:rsidR="00F77E71">
        <w:t>which it has</w:t>
      </w:r>
      <w:r>
        <w:t xml:space="preserve"> derive</w:t>
      </w:r>
      <w:r w:rsidR="00F77E71">
        <w:t>d</w:t>
      </w:r>
      <w:r>
        <w:t xml:space="preserve"> from the paging record list via compression. </w:t>
      </w:r>
      <w:r w:rsidR="00C94421">
        <w:t>The broadcast</w:t>
      </w:r>
      <w:r>
        <w:t xml:space="preserve"> may include an indicator if compression has occurred or if the </w:t>
      </w:r>
      <w:r w:rsidR="00ED02E9">
        <w:t xml:space="preserve">full </w:t>
      </w:r>
      <w:r>
        <w:t>paging</w:t>
      </w:r>
      <w:r w:rsidR="00ED02E9">
        <w:t xml:space="preserve"> record list is sent. This would allow the </w:t>
      </w:r>
      <w:proofErr w:type="spellStart"/>
      <w:r w:rsidR="00ED02E9">
        <w:t>gNB</w:t>
      </w:r>
      <w:proofErr w:type="spellEnd"/>
      <w:r w:rsidR="00ED02E9">
        <w:t xml:space="preserve"> to resort to the baseline paging approach in case paging load is not very high.</w:t>
      </w:r>
      <w:r w:rsidR="00F77E71">
        <w:t xml:space="preserve"> The broadcast may further include an indicator of the UE-ID type contained in the list, e.g. if S-TMSI or IMSI. This indicator may be provided per index or per group of indices of same typ</w:t>
      </w:r>
      <w:r w:rsidR="008338EE">
        <w:t>e</w:t>
      </w:r>
      <w:r w:rsidR="00F77E71">
        <w:t xml:space="preserve">. </w:t>
      </w:r>
    </w:p>
    <w:p w14:paraId="7D00F5EB" w14:textId="77777777" w:rsidR="00CB4179" w:rsidRDefault="00CB4179" w:rsidP="00CB4179">
      <w:pPr>
        <w:pStyle w:val="Heading2"/>
      </w:pPr>
      <w:r>
        <w:t xml:space="preserve">4.1 Method 1: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RRC Connection </w:t>
      </w:r>
      <w:r w:rsidR="00606685">
        <w:t xml:space="preserve">Establishment procedure </w:t>
      </w:r>
    </w:p>
    <w:p w14:paraId="28E74277" w14:textId="77777777" w:rsidR="00CB4179" w:rsidRDefault="00CB4179" w:rsidP="00CB4179"/>
    <w:p w14:paraId="4AEDA014" w14:textId="77777777" w:rsidR="00CB4179" w:rsidRDefault="00CB4179" w:rsidP="00CB4179">
      <w:pPr>
        <w:jc w:val="center"/>
      </w:pPr>
    </w:p>
    <w:p w14:paraId="1922F8BC" w14:textId="77777777" w:rsidR="001A36B9" w:rsidRDefault="001A36B9" w:rsidP="00CB4179">
      <w:pPr>
        <w:jc w:val="center"/>
      </w:pPr>
      <w:r>
        <w:rPr>
          <w:noProof/>
          <w:lang w:val="en-US"/>
        </w:rPr>
        <w:drawing>
          <wp:inline distT="0" distB="0" distL="0" distR="0" wp14:anchorId="00AA96D6" wp14:editId="2B6937D5">
            <wp:extent cx="3016635" cy="321792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108" cy="3222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ACF320" w14:textId="77777777" w:rsidR="003B42DB" w:rsidRPr="00FF70C1" w:rsidRDefault="003B42DB" w:rsidP="00CB4179">
      <w:pPr>
        <w:jc w:val="center"/>
        <w:rPr>
          <w:u w:val="single"/>
        </w:rPr>
      </w:pPr>
      <w:r w:rsidRPr="00FF70C1">
        <w:rPr>
          <w:u w:val="single"/>
        </w:rPr>
        <w:t>Figure 2: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</w:t>
      </w:r>
      <w:r w:rsidR="000E57C2">
        <w:rPr>
          <w:u w:val="single"/>
        </w:rPr>
        <w:t xml:space="preserve">with alert verification </w:t>
      </w:r>
      <w:r w:rsidR="00AD0C0F">
        <w:rPr>
          <w:u w:val="single"/>
        </w:rPr>
        <w:t>during</w:t>
      </w:r>
      <w:r w:rsidR="000E57C2">
        <w:rPr>
          <w:u w:val="single"/>
        </w:rPr>
        <w:t xml:space="preserve"> </w:t>
      </w:r>
      <w:r w:rsidR="00FF70C1" w:rsidRPr="00FF70C1">
        <w:rPr>
          <w:u w:val="single"/>
        </w:rPr>
        <w:t>R</w:t>
      </w:r>
      <w:r w:rsidR="00376EAB">
        <w:rPr>
          <w:u w:val="single"/>
        </w:rPr>
        <w:t>RC connection</w:t>
      </w:r>
      <w:r w:rsidR="000E57C2">
        <w:rPr>
          <w:u w:val="single"/>
        </w:rPr>
        <w:t xml:space="preserve"> establishment procedure </w:t>
      </w:r>
    </w:p>
    <w:p w14:paraId="1EF8009F" w14:textId="77777777" w:rsidR="003B42DB" w:rsidRDefault="00905BFF" w:rsidP="003B42DB">
      <w:r>
        <w:t>When</w:t>
      </w:r>
      <w:r w:rsidR="003B42DB">
        <w:t xml:space="preserve"> the UE </w:t>
      </w:r>
      <w:r>
        <w:t xml:space="preserve">receives an index-based paging alert, it </w:t>
      </w:r>
      <w:r w:rsidR="00654E97">
        <w:t xml:space="preserve">attempts to </w:t>
      </w:r>
      <w:r w:rsidR="003B42DB">
        <w:t>establish a</w:t>
      </w:r>
      <w:r w:rsidR="00375F1D">
        <w:t>n RRC</w:t>
      </w:r>
      <w:r w:rsidR="003B42DB">
        <w:t xml:space="preserve"> </w:t>
      </w:r>
      <w:r>
        <w:t xml:space="preserve">connection </w:t>
      </w:r>
      <w:r w:rsidR="003B42DB">
        <w:t xml:space="preserve">to </w:t>
      </w:r>
      <w:r w:rsidR="00375F1D">
        <w:t xml:space="preserve">the </w:t>
      </w:r>
      <w:proofErr w:type="spellStart"/>
      <w:r w:rsidR="00375F1D">
        <w:t>gNB</w:t>
      </w:r>
      <w:proofErr w:type="spellEnd"/>
      <w:r w:rsidR="00375F1D">
        <w:t xml:space="preserve"> </w:t>
      </w:r>
      <w:r w:rsidR="003B42DB">
        <w:t>to retrieve the data</w:t>
      </w:r>
      <w:r w:rsidR="00376EAB">
        <w:t xml:space="preserve"> waiting for it on the network.</w:t>
      </w:r>
    </w:p>
    <w:p w14:paraId="2B3CA01E" w14:textId="77777777" w:rsidR="003B42DB" w:rsidRDefault="003B42DB" w:rsidP="003B42DB">
      <w:r>
        <w:t xml:space="preserve">Since the UE includes its UE-ID in the </w:t>
      </w:r>
      <w:r w:rsidR="00375F1D">
        <w:t>RRC Connection Request</w:t>
      </w:r>
      <w:r w:rsidR="00376EAB">
        <w:t>,</w:t>
      </w:r>
      <w:r>
        <w:t xml:space="preserve"> the network can verify if this UE-ID matches an entry on the paging </w:t>
      </w:r>
      <w:r w:rsidR="00EF50FE">
        <w:t xml:space="preserve">record </w:t>
      </w:r>
      <w:r>
        <w:t xml:space="preserve">list. In case such </w:t>
      </w:r>
      <w:r w:rsidR="00F43E36">
        <w:t xml:space="preserve">a </w:t>
      </w:r>
      <w:r>
        <w:t xml:space="preserve">match is found, the network accepts the </w:t>
      </w:r>
      <w:r w:rsidR="00375F1D">
        <w:t>RRC C</w:t>
      </w:r>
      <w:r>
        <w:t xml:space="preserve">onnection </w:t>
      </w:r>
      <w:r w:rsidR="00375F1D">
        <w:t>Request</w:t>
      </w:r>
      <w:r w:rsidR="00564145">
        <w:t>.</w:t>
      </w:r>
      <w:r w:rsidR="00031168">
        <w:t xml:space="preserve"> T</w:t>
      </w:r>
      <w:r w:rsidR="00564145">
        <w:t>here</w:t>
      </w:r>
      <w:r w:rsidR="00031168">
        <w:t xml:space="preserve">fore, </w:t>
      </w:r>
      <w:r w:rsidR="00564145">
        <w:t xml:space="preserve">no additional overhead </w:t>
      </w:r>
      <w:r w:rsidR="00031168">
        <w:t xml:space="preserve">is introduced </w:t>
      </w:r>
      <w:r w:rsidR="00564145">
        <w:t>for genuine alerts.</w:t>
      </w:r>
      <w:r>
        <w:t xml:space="preserve"> </w:t>
      </w:r>
    </w:p>
    <w:p w14:paraId="4FD755E5" w14:textId="77777777" w:rsidR="003B42DB" w:rsidRDefault="003B42DB" w:rsidP="003B42DB">
      <w:r>
        <w:t xml:space="preserve">In the opposite case, where no match is found, the network concludes that a false paging alert has occurred and consequently, it rejects the </w:t>
      </w:r>
      <w:r w:rsidR="00375F1D">
        <w:t>RRC Connection R</w:t>
      </w:r>
      <w:r>
        <w:t>equest</w:t>
      </w:r>
      <w:r w:rsidR="007A7429">
        <w:t>. The</w:t>
      </w:r>
      <w:r>
        <w:t xml:space="preserve"> RRC Connection Reject message</w:t>
      </w:r>
      <w:r w:rsidR="007A7429">
        <w:t xml:space="preserve"> may include the reason for the rejection</w:t>
      </w:r>
      <w:r>
        <w:t>. The overhead associated with the unsuccessful connection establishment attempt remains as small as the false-page alert probability. This can be set by the degree of compression applied to the paging message</w:t>
      </w:r>
      <w:r w:rsidR="00EA1EDF">
        <w:t>, i.e. the index size, as discussed above</w:t>
      </w:r>
      <w:r>
        <w:t>.</w:t>
      </w:r>
    </w:p>
    <w:p w14:paraId="13071879" w14:textId="77777777" w:rsidR="003B42DB" w:rsidRDefault="003B42DB" w:rsidP="003B42DB">
      <w:r>
        <w:t xml:space="preserve">The network should apply the matching operation only for connection establishment attempts that occur in response to a paging broadcast. To distinguish paging-based connection establishment attempts from those of other nature, the UE includes a Paging Response Indication when requesting connection establishment. </w:t>
      </w:r>
      <w:r w:rsidR="00666871">
        <w:t xml:space="preserve">The </w:t>
      </w:r>
      <w:proofErr w:type="spellStart"/>
      <w:r w:rsidR="00941298">
        <w:t>gNB</w:t>
      </w:r>
      <w:proofErr w:type="spellEnd"/>
      <w:r w:rsidR="00666871">
        <w:t xml:space="preserve"> applies the matching operation only if this indication is included.</w:t>
      </w:r>
    </w:p>
    <w:p w14:paraId="12428B1D" w14:textId="77777777" w:rsidR="003B42DB" w:rsidRDefault="003B42DB" w:rsidP="003B42DB">
      <w:pPr>
        <w:rPr>
          <w:b/>
        </w:rPr>
      </w:pPr>
      <w:r w:rsidRPr="003B2857">
        <w:rPr>
          <w:b/>
          <w:u w:val="single"/>
        </w:rPr>
        <w:t xml:space="preserve">Proposal </w:t>
      </w:r>
      <w:r w:rsidR="00CB236F"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 w:rsidR="00375F1D">
        <w:rPr>
          <w:b/>
        </w:rPr>
        <w:t>should consider</w:t>
      </w:r>
      <w:r w:rsidR="00375F1D" w:rsidRPr="003B42DB">
        <w:rPr>
          <w:b/>
        </w:rPr>
        <w:t xml:space="preserve"> </w:t>
      </w:r>
      <w:r w:rsidR="00494FC4">
        <w:rPr>
          <w:b/>
        </w:rPr>
        <w:t>index-based paging with false-alert resolutions</w:t>
      </w:r>
      <w:r w:rsidR="00CE3939">
        <w:rPr>
          <w:b/>
        </w:rPr>
        <w:t xml:space="preserve"> in </w:t>
      </w:r>
      <w:r w:rsidR="00A27EBD">
        <w:rPr>
          <w:b/>
        </w:rPr>
        <w:t xml:space="preserve">the </w:t>
      </w:r>
      <w:r w:rsidR="00CE3939">
        <w:rPr>
          <w:b/>
        </w:rPr>
        <w:t xml:space="preserve">RRC </w:t>
      </w:r>
      <w:r w:rsidR="00494FC4">
        <w:rPr>
          <w:b/>
        </w:rPr>
        <w:t>connection establishment procedure</w:t>
      </w:r>
      <w:r w:rsidR="00EE2C96">
        <w:rPr>
          <w:b/>
        </w:rPr>
        <w:t>.</w:t>
      </w:r>
      <w:r w:rsidRPr="003B42DB">
        <w:rPr>
          <w:b/>
        </w:rPr>
        <w:t xml:space="preserve"> </w:t>
      </w:r>
    </w:p>
    <w:p w14:paraId="1DDF9102" w14:textId="77777777" w:rsidR="006C7879" w:rsidRDefault="006C7879" w:rsidP="003B42DB">
      <w:pPr>
        <w:rPr>
          <w:b/>
        </w:rPr>
      </w:pPr>
    </w:p>
    <w:p w14:paraId="24CAB96B" w14:textId="77777777" w:rsidR="00DA34B8" w:rsidRDefault="00DA34B8">
      <w:pPr>
        <w:pStyle w:val="Heading2"/>
      </w:pPr>
    </w:p>
    <w:p w14:paraId="1038007C" w14:textId="77777777" w:rsidR="00CB4179" w:rsidRDefault="00CB4179">
      <w:pPr>
        <w:pStyle w:val="Heading2"/>
      </w:pPr>
      <w:r>
        <w:t xml:space="preserve">4.2 Method 2: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Random Access </w:t>
      </w:r>
      <w:r w:rsidR="00606685">
        <w:t>Procedure</w:t>
      </w:r>
    </w:p>
    <w:p w14:paraId="4F775AE1" w14:textId="77777777" w:rsidR="00FF70C1" w:rsidRPr="00FF70C1" w:rsidRDefault="00FF70C1" w:rsidP="00FF70C1"/>
    <w:p w14:paraId="30E64EAB" w14:textId="77777777" w:rsidR="00CB4179" w:rsidRDefault="00CB4179" w:rsidP="00CB4179">
      <w:pPr>
        <w:jc w:val="center"/>
      </w:pPr>
    </w:p>
    <w:p w14:paraId="0E64C34D" w14:textId="77777777" w:rsidR="001A36B9" w:rsidRDefault="001A36B9" w:rsidP="00CB4179">
      <w:pPr>
        <w:jc w:val="center"/>
        <w:rPr>
          <w:u w:val="single"/>
        </w:rPr>
      </w:pPr>
      <w:r>
        <w:rPr>
          <w:noProof/>
          <w:u w:val="single"/>
          <w:lang w:val="en-US"/>
        </w:rPr>
        <w:drawing>
          <wp:inline distT="0" distB="0" distL="0" distR="0" wp14:anchorId="7E8FA0AC" wp14:editId="6713D7F6">
            <wp:extent cx="2585556" cy="333848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959" cy="3341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517E5" w14:textId="77777777" w:rsidR="00FF70C1" w:rsidRDefault="00FF70C1" w:rsidP="00CB4179">
      <w:pPr>
        <w:jc w:val="center"/>
        <w:rPr>
          <w:u w:val="single"/>
        </w:rPr>
      </w:pPr>
      <w:r w:rsidRPr="00FF70C1">
        <w:rPr>
          <w:u w:val="single"/>
        </w:rPr>
        <w:t>Figure 3: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mechanism </w:t>
      </w:r>
      <w:r w:rsidR="000E57C2">
        <w:rPr>
          <w:u w:val="single"/>
        </w:rPr>
        <w:t>with alert verification during</w:t>
      </w:r>
      <w:r w:rsidRPr="00FF70C1">
        <w:rPr>
          <w:u w:val="single"/>
        </w:rPr>
        <w:t xml:space="preserve"> random access </w:t>
      </w:r>
      <w:r w:rsidR="000E57C2">
        <w:rPr>
          <w:u w:val="single"/>
        </w:rPr>
        <w:t>procedure</w:t>
      </w:r>
    </w:p>
    <w:p w14:paraId="3A928B80" w14:textId="77777777" w:rsidR="004F112F" w:rsidRDefault="00723160" w:rsidP="00723160">
      <w:r>
        <w:t xml:space="preserve">In the second mechanism, the index-based paging </w:t>
      </w:r>
      <w:r w:rsidR="004645A2">
        <w:t>verification</w:t>
      </w:r>
      <w:r>
        <w:t xml:space="preserve"> is </w:t>
      </w:r>
      <w:r w:rsidR="004645A2">
        <w:t>embedded</w:t>
      </w:r>
      <w:r>
        <w:t xml:space="preserve"> in the random-access procedure. The UE receiving the alert starts the random access procedure by sending </w:t>
      </w:r>
      <w:r w:rsidR="00331CD0">
        <w:t xml:space="preserve">a </w:t>
      </w:r>
      <w:r>
        <w:t xml:space="preserve">preamble on the random access channel. </w:t>
      </w:r>
      <w:r w:rsidR="004F112F">
        <w:t xml:space="preserve">It selects the preamble based on a mapping to the index </w:t>
      </w:r>
      <w:r w:rsidR="00351907">
        <w:t>that caused</w:t>
      </w:r>
      <w:r w:rsidR="004F112F">
        <w:t xml:space="preserve"> the paging alert. </w:t>
      </w:r>
      <w:r w:rsidR="00FF577F">
        <w:t xml:space="preserve">This mapping may be pre-configured by the </w:t>
      </w:r>
      <w:r w:rsidR="00FF3FAC">
        <w:t>network</w:t>
      </w:r>
      <w:r w:rsidR="00FF577F">
        <w:t>.</w:t>
      </w:r>
      <w:r w:rsidR="00770685">
        <w:t xml:space="preserve"> In this manner, the </w:t>
      </w:r>
      <w:proofErr w:type="spellStart"/>
      <w:r w:rsidR="00770685">
        <w:t>gNB</w:t>
      </w:r>
      <w:proofErr w:type="spellEnd"/>
      <w:r w:rsidR="00770685">
        <w:t xml:space="preserve"> can find the associated paging index that alerted the UE.</w:t>
      </w:r>
    </w:p>
    <w:p w14:paraId="22FE8924" w14:textId="77777777" w:rsidR="00AC3E88" w:rsidRDefault="00D35207" w:rsidP="00FF70C1">
      <w:r>
        <w:t xml:space="preserve">The </w:t>
      </w:r>
      <w:proofErr w:type="spellStart"/>
      <w:r w:rsidR="00FF70C1">
        <w:t>gNB</w:t>
      </w:r>
      <w:proofErr w:type="spellEnd"/>
      <w:r w:rsidR="00FF70C1">
        <w:t xml:space="preserve"> </w:t>
      </w:r>
      <w:r w:rsidR="00AC3E88">
        <w:t xml:space="preserve">receiving the preamble in succession to </w:t>
      </w:r>
      <w:r w:rsidR="00C40C80">
        <w:t>a</w:t>
      </w:r>
      <w:r w:rsidR="00AC3E88">
        <w:t xml:space="preserve"> paging </w:t>
      </w:r>
      <w:proofErr w:type="spellStart"/>
      <w:r w:rsidR="00C40C80">
        <w:t>boradcast</w:t>
      </w:r>
      <w:proofErr w:type="spellEnd"/>
      <w:r w:rsidR="00AC3E88">
        <w:t xml:space="preserve"> evaluates if the preamble matches a mappings to any of the </w:t>
      </w:r>
      <w:r w:rsidR="00C268A9">
        <w:t xml:space="preserve">paging </w:t>
      </w:r>
      <w:r w:rsidR="00AC3E88">
        <w:t>indexes broadcast before.</w:t>
      </w:r>
      <w:r w:rsidR="00217A1B">
        <w:t xml:space="preserve"> In case such a match is found</w:t>
      </w:r>
      <w:r w:rsidR="002F640F">
        <w:t>,</w:t>
      </w:r>
      <w:r w:rsidR="00217A1B">
        <w:t xml:space="preserve"> the </w:t>
      </w:r>
      <w:proofErr w:type="spellStart"/>
      <w:r w:rsidR="00217A1B">
        <w:t>gNB</w:t>
      </w:r>
      <w:proofErr w:type="spellEnd"/>
      <w:r w:rsidR="00217A1B">
        <w:t xml:space="preserve"> includes the paging record pertaining to this index in the random access response (MSG 2).</w:t>
      </w:r>
      <w:r w:rsidR="003E5820">
        <w:t xml:space="preserve"> This allows the UE to verify if the </w:t>
      </w:r>
      <w:r w:rsidR="00584349">
        <w:t>paging alert was genuine or false.</w:t>
      </w:r>
      <w:r w:rsidR="00F522C2">
        <w:t xml:space="preserve"> In case the paging alert was false, the UE includes a </w:t>
      </w:r>
      <w:r w:rsidR="006F0116">
        <w:t>Random-Access-T</w:t>
      </w:r>
      <w:r w:rsidR="00F522C2">
        <w:t xml:space="preserve">ermination </w:t>
      </w:r>
      <w:r w:rsidR="006F0116">
        <w:t>I</w:t>
      </w:r>
      <w:r w:rsidR="00F522C2">
        <w:t xml:space="preserve">ndication into MSG 3 of the paging procedure. Otherwise it proceeds with the paging procedure and RRC connection establishment in conventional manner to retrieve data waiting for it on the network. </w:t>
      </w:r>
    </w:p>
    <w:p w14:paraId="19DFE32D" w14:textId="77777777" w:rsidR="00643788" w:rsidRPr="00FF70C1" w:rsidRDefault="00376EAB" w:rsidP="00FF70C1">
      <w:r w:rsidRPr="003B2857">
        <w:rPr>
          <w:b/>
          <w:u w:val="single"/>
          <w:lang w:val="en-US"/>
        </w:rPr>
        <w:t xml:space="preserve">Proposal </w:t>
      </w:r>
      <w:r w:rsidR="00D35207" w:rsidRPr="003B2857">
        <w:rPr>
          <w:b/>
          <w:u w:val="single"/>
          <w:lang w:val="en-US"/>
        </w:rPr>
        <w:t>4</w:t>
      </w:r>
      <w:r w:rsidR="00C423D0" w:rsidRPr="003B2857">
        <w:rPr>
          <w:b/>
          <w:u w:val="single"/>
          <w:lang w:val="en-US"/>
        </w:rPr>
        <w:t>:</w:t>
      </w:r>
      <w:r w:rsidR="00C423D0" w:rsidRPr="00643788">
        <w:rPr>
          <w:b/>
          <w:lang w:val="en-US"/>
        </w:rPr>
        <w:t xml:space="preserve"> </w:t>
      </w:r>
      <w:r w:rsidR="002F640F" w:rsidRPr="003B42DB">
        <w:rPr>
          <w:b/>
        </w:rPr>
        <w:t xml:space="preserve">NR </w:t>
      </w:r>
      <w:r w:rsidR="002F640F">
        <w:rPr>
          <w:b/>
        </w:rPr>
        <w:t>should consider index-based paging with false-alert resolutions in the random access procedure</w:t>
      </w:r>
      <w:r w:rsidR="007C62FB">
        <w:rPr>
          <w:b/>
        </w:rPr>
        <w:t xml:space="preserve"> using pre-defined mapping between preamble and paging index</w:t>
      </w:r>
      <w:r w:rsidR="002F640F">
        <w:rPr>
          <w:b/>
        </w:rPr>
        <w:t xml:space="preserve">. </w:t>
      </w:r>
    </w:p>
    <w:p w14:paraId="3D1AF88F" w14:textId="77777777" w:rsidR="00643788" w:rsidRDefault="00643788">
      <w:pPr>
        <w:pStyle w:val="Heading1"/>
      </w:pPr>
      <w:r>
        <w:t>5. Conclusion</w:t>
      </w:r>
    </w:p>
    <w:p w14:paraId="4EBE5D2A" w14:textId="77777777" w:rsidR="00EE2C96" w:rsidRPr="003F17A4" w:rsidRDefault="00EE2C96" w:rsidP="00EE2C96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7808FE94" w14:textId="77777777" w:rsidR="00EE2C96" w:rsidRPr="00CB4179" w:rsidRDefault="00EE2C96" w:rsidP="00EE2C96">
      <w:pPr>
        <w:rPr>
          <w:b/>
        </w:rPr>
      </w:pPr>
      <w:r w:rsidRPr="00CB4179">
        <w:rPr>
          <w:b/>
        </w:rPr>
        <w:t>Observation 2: Index</w:t>
      </w:r>
      <w:r>
        <w:rPr>
          <w:b/>
        </w:rPr>
        <w:t>-</w:t>
      </w:r>
      <w:r w:rsidRPr="00CB4179">
        <w:rPr>
          <w:b/>
        </w:rPr>
        <w:t xml:space="preserve">based paging mechanism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0C1B6A4E" w14:textId="77777777" w:rsidR="00EE2C96" w:rsidRDefault="00EE2C96" w:rsidP="00EE2C96">
      <w:pPr>
        <w:rPr>
          <w:b/>
        </w:rPr>
      </w:pPr>
      <w:r w:rsidRPr="00CB4179">
        <w:rPr>
          <w:b/>
        </w:rPr>
        <w:t xml:space="preserve">Observation 3: </w:t>
      </w:r>
      <w:r w:rsidR="00DE76F4" w:rsidRPr="00CB4179">
        <w:rPr>
          <w:b/>
        </w:rPr>
        <w:t xml:space="preserve">Appropriate selection of </w:t>
      </w:r>
      <w:r w:rsidR="00DE76F4">
        <w:rPr>
          <w:b/>
        </w:rPr>
        <w:t xml:space="preserve">the </w:t>
      </w:r>
      <w:r w:rsidR="00DE76F4"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="00DE76F4" w:rsidRPr="00CB4179">
        <w:rPr>
          <w:b/>
        </w:rPr>
        <w:t xml:space="preserve"> false alert</w:t>
      </w:r>
      <w:r w:rsidR="00DE76F4">
        <w:rPr>
          <w:b/>
        </w:rPr>
        <w:t>s</w:t>
      </w:r>
      <w:r w:rsidR="00DE76F4" w:rsidRPr="00CB4179">
        <w:rPr>
          <w:b/>
        </w:rPr>
        <w:t xml:space="preserve"> to low probability</w:t>
      </w:r>
      <w:r w:rsidRPr="00CB4179">
        <w:rPr>
          <w:b/>
        </w:rPr>
        <w:t>.</w:t>
      </w:r>
    </w:p>
    <w:p w14:paraId="12C9F39A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lastRenderedPageBreak/>
        <w:t>Proposal 1:</w:t>
      </w:r>
      <w:r w:rsidRPr="003B2857">
        <w:rPr>
          <w:b/>
          <w:lang w:val="en-US"/>
        </w:rPr>
        <w:t xml:space="preserve"> </w:t>
      </w:r>
      <w:r w:rsidR="000578B4" w:rsidRPr="003B42DB">
        <w:rPr>
          <w:b/>
        </w:rPr>
        <w:t xml:space="preserve">NR </w:t>
      </w:r>
      <w:r w:rsidR="000578B4">
        <w:rPr>
          <w:b/>
        </w:rPr>
        <w:t>should support</w:t>
      </w:r>
      <w:r w:rsidR="000578B4" w:rsidRPr="003B42DB">
        <w:rPr>
          <w:b/>
        </w:rPr>
        <w:t xml:space="preserve"> index</w:t>
      </w:r>
      <w:r w:rsidR="000578B4">
        <w:rPr>
          <w:b/>
        </w:rPr>
        <w:t>-</w:t>
      </w:r>
      <w:r w:rsidR="000578B4" w:rsidRPr="003B42DB">
        <w:rPr>
          <w:b/>
        </w:rPr>
        <w:t xml:space="preserve">based paging mechanism while </w:t>
      </w:r>
      <w:r w:rsidR="000578B4">
        <w:rPr>
          <w:b/>
        </w:rPr>
        <w:t>allowing for</w:t>
      </w:r>
      <w:r w:rsidR="000578B4" w:rsidRPr="003B42DB">
        <w:rPr>
          <w:b/>
        </w:rPr>
        <w:t xml:space="preserve"> appropriate </w:t>
      </w:r>
      <w:r w:rsidR="000578B4">
        <w:rPr>
          <w:b/>
        </w:rPr>
        <w:t>index</w:t>
      </w:r>
      <w:r w:rsidR="000578B4"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="000578B4" w:rsidRPr="003B42DB">
        <w:rPr>
          <w:b/>
        </w:rPr>
        <w:t xml:space="preserve">reduce </w:t>
      </w:r>
      <w:r w:rsidR="000578B4">
        <w:rPr>
          <w:b/>
        </w:rPr>
        <w:t xml:space="preserve">the </w:t>
      </w:r>
      <w:r w:rsidR="000578B4" w:rsidRPr="003B42DB">
        <w:rPr>
          <w:b/>
        </w:rPr>
        <w:t>probability of false alerts</w:t>
      </w:r>
      <w:r w:rsidRPr="003B42DB">
        <w:rPr>
          <w:b/>
        </w:rPr>
        <w:t>.</w:t>
      </w:r>
    </w:p>
    <w:p w14:paraId="68931670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 This avoids additional signalling for genuine alerts.</w:t>
      </w:r>
    </w:p>
    <w:p w14:paraId="6DD0A911" w14:textId="77777777" w:rsidR="00EE2C96" w:rsidRDefault="00EE2C96" w:rsidP="00EE2C96">
      <w:pPr>
        <w:rPr>
          <w:b/>
        </w:rPr>
      </w:pPr>
      <w:r w:rsidRPr="003B285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>
        <w:rPr>
          <w:b/>
        </w:rPr>
        <w:t>should consider</w:t>
      </w:r>
      <w:r w:rsidRPr="003B42DB">
        <w:rPr>
          <w:b/>
        </w:rPr>
        <w:t xml:space="preserve"> </w:t>
      </w:r>
      <w:r>
        <w:rPr>
          <w:b/>
        </w:rPr>
        <w:t xml:space="preserve">index-based paging with false-alert resolutions in </w:t>
      </w:r>
      <w:r w:rsidR="00A27EBD">
        <w:rPr>
          <w:b/>
        </w:rPr>
        <w:t xml:space="preserve">the </w:t>
      </w:r>
      <w:r>
        <w:rPr>
          <w:b/>
        </w:rPr>
        <w:t>RRC connection establishment procedure.</w:t>
      </w:r>
      <w:r w:rsidRPr="003B42DB">
        <w:rPr>
          <w:b/>
        </w:rPr>
        <w:t xml:space="preserve"> </w:t>
      </w:r>
    </w:p>
    <w:p w14:paraId="78F2DDF8" w14:textId="77777777" w:rsidR="00EE2C96" w:rsidRPr="00FF70C1" w:rsidRDefault="00EE2C96" w:rsidP="00EE2C96">
      <w:r w:rsidRPr="003B2857">
        <w:rPr>
          <w:b/>
          <w:u w:val="single"/>
          <w:lang w:val="en-US"/>
        </w:rPr>
        <w:t>Proposal 4:</w:t>
      </w:r>
      <w:r w:rsidRPr="00643788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 xml:space="preserve">should consider index-based paging with false-alert resolutions in the random access procedure using pre-defined mapping between preamble and paging index. </w:t>
      </w:r>
    </w:p>
    <w:p w14:paraId="183A6969" w14:textId="77777777" w:rsidR="0071210B" w:rsidRDefault="00643788">
      <w:pPr>
        <w:pStyle w:val="Heading1"/>
      </w:pPr>
      <w:r>
        <w:t xml:space="preserve">6. </w:t>
      </w:r>
      <w:r w:rsidR="0071210B">
        <w:t>References</w:t>
      </w:r>
    </w:p>
    <w:p w14:paraId="13EA8D6E" w14:textId="77777777" w:rsidR="0071210B" w:rsidRPr="00C44934" w:rsidRDefault="00C34971" w:rsidP="0071210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44934" w:rsidDel="00C34971">
        <w:t xml:space="preserve"> </w:t>
      </w:r>
      <w:r w:rsidR="0071210B">
        <w:rPr>
          <w:lang w:val="en-US"/>
        </w:rPr>
        <w:t>[</w:t>
      </w:r>
      <w:r>
        <w:rPr>
          <w:lang w:val="en-US"/>
        </w:rPr>
        <w:t>1</w:t>
      </w:r>
      <w:r w:rsidR="0071210B">
        <w:rPr>
          <w:lang w:val="en-US"/>
        </w:rPr>
        <w:t xml:space="preserve">] </w:t>
      </w:r>
      <w:r w:rsidR="0071210B" w:rsidRPr="00C44934">
        <w:rPr>
          <w:lang w:val="en-US"/>
        </w:rPr>
        <w:t xml:space="preserve">Chairman's Notes 3GPP TSG RAN </w:t>
      </w:r>
      <w:r w:rsidRPr="00C44934">
        <w:rPr>
          <w:lang w:val="en-US"/>
        </w:rPr>
        <w:t>WG</w:t>
      </w:r>
      <w:r>
        <w:rPr>
          <w:lang w:val="en-US"/>
        </w:rPr>
        <w:t>2</w:t>
      </w:r>
      <w:r w:rsidRPr="00C44934">
        <w:rPr>
          <w:lang w:val="en-US"/>
        </w:rPr>
        <w:t xml:space="preserve"> </w:t>
      </w:r>
      <w:r w:rsidR="0071210B" w:rsidRPr="00C44934">
        <w:rPr>
          <w:lang w:val="en-US"/>
        </w:rPr>
        <w:t>Meeting #</w:t>
      </w:r>
      <w:r>
        <w:rPr>
          <w:lang w:val="en-US"/>
        </w:rPr>
        <w:t>97</w:t>
      </w:r>
      <w:r w:rsidR="0071210B" w:rsidRPr="00C44934">
        <w:rPr>
          <w:lang w:val="en-US"/>
        </w:rPr>
        <w:t xml:space="preserve">, </w:t>
      </w:r>
      <w:r>
        <w:rPr>
          <w:lang w:val="en-US"/>
        </w:rPr>
        <w:t>Athens</w:t>
      </w:r>
      <w:r w:rsidR="0071210B">
        <w:rPr>
          <w:lang w:val="en-US"/>
        </w:rPr>
        <w:t xml:space="preserve">, </w:t>
      </w:r>
      <w:r>
        <w:rPr>
          <w:lang w:val="en-US"/>
        </w:rPr>
        <w:t>Greece</w:t>
      </w:r>
    </w:p>
    <w:p w14:paraId="284075DA" w14:textId="77777777" w:rsidR="003061F4" w:rsidRPr="0071210B" w:rsidRDefault="003061F4" w:rsidP="003061F4">
      <w:pPr>
        <w:overflowPunct w:val="0"/>
        <w:autoSpaceDE w:val="0"/>
        <w:autoSpaceDN w:val="0"/>
        <w:adjustRightInd w:val="0"/>
        <w:textAlignment w:val="baseline"/>
      </w:pPr>
      <w:r>
        <w:t>[2</w:t>
      </w:r>
      <w:r w:rsidRPr="00C44934">
        <w:t>] R2-1700807, Paging in NR at HF operation, Nokia, Alcatel-Lucent Shanghai Bell, 3GPP TSG-RAN WG2 NR Meeting #97.</w:t>
      </w:r>
    </w:p>
    <w:p w14:paraId="4BF5EB36" w14:textId="77777777" w:rsidR="0071210B" w:rsidRPr="00C44934" w:rsidRDefault="0071210B" w:rsidP="003061F4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lang w:val="en-US"/>
        </w:rPr>
        <w:t>[</w:t>
      </w:r>
      <w:r w:rsidR="008C12A8">
        <w:rPr>
          <w:lang w:val="en-US"/>
        </w:rPr>
        <w:t>3</w:t>
      </w:r>
      <w:r w:rsidRPr="00C44934">
        <w:rPr>
          <w:lang w:val="en-US"/>
        </w:rPr>
        <w:t>] R2-1700015, “</w:t>
      </w:r>
      <w:r w:rsidRPr="00C44934">
        <w:rPr>
          <w:bCs/>
        </w:rPr>
        <w:t>Analysis of Paging Overhead in Beamformed System”, Samsung.</w:t>
      </w:r>
    </w:p>
    <w:p w14:paraId="344D473E" w14:textId="77777777" w:rsidR="0071210B" w:rsidRPr="00C44934" w:rsidRDefault="0071210B" w:rsidP="0071210B">
      <w:pPr>
        <w:overflowPunct w:val="0"/>
        <w:autoSpaceDE w:val="0"/>
        <w:autoSpaceDN w:val="0"/>
        <w:adjustRightInd w:val="0"/>
        <w:textAlignment w:val="baseline"/>
      </w:pPr>
      <w:r>
        <w:rPr>
          <w:bCs/>
        </w:rPr>
        <w:t>[</w:t>
      </w:r>
      <w:r w:rsidR="008C12A8">
        <w:rPr>
          <w:bCs/>
        </w:rPr>
        <w:t>4</w:t>
      </w:r>
      <w:r w:rsidRPr="00C44934">
        <w:rPr>
          <w:bCs/>
        </w:rPr>
        <w:t xml:space="preserve">] R1-166390, </w:t>
      </w:r>
      <w:r w:rsidR="00421474">
        <w:rPr>
          <w:bCs/>
        </w:rPr>
        <w:t xml:space="preserve">“Updated sub6 DL full-buffer KPI evaluation for </w:t>
      </w:r>
      <w:proofErr w:type="spellStart"/>
      <w:r w:rsidR="00421474">
        <w:rPr>
          <w:bCs/>
        </w:rPr>
        <w:t>Embb</w:t>
      </w:r>
      <w:proofErr w:type="spellEnd"/>
      <w:r w:rsidR="00421474">
        <w:rPr>
          <w:bCs/>
        </w:rPr>
        <w:t xml:space="preserve">”, </w:t>
      </w:r>
      <w:r w:rsidRPr="00C44934">
        <w:rPr>
          <w:bCs/>
        </w:rPr>
        <w:t>Qualcomm Incorporated.</w:t>
      </w:r>
    </w:p>
    <w:p w14:paraId="13B2DA16" w14:textId="77777777" w:rsidR="003061F4" w:rsidRPr="0071210B" w:rsidRDefault="003061F4">
      <w:pPr>
        <w:overflowPunct w:val="0"/>
        <w:autoSpaceDE w:val="0"/>
        <w:autoSpaceDN w:val="0"/>
        <w:adjustRightInd w:val="0"/>
        <w:textAlignment w:val="baseline"/>
      </w:pPr>
    </w:p>
    <w:sectPr w:rsidR="003061F4" w:rsidRPr="00712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2pt;height:16.2pt" o:bullet="t">
        <v:imagedata r:id="rId1" o:title="artB002"/>
      </v:shape>
    </w:pict>
  </w:numPicBullet>
  <w:abstractNum w:abstractNumId="0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9A1679C"/>
    <w:multiLevelType w:val="hybridMultilevel"/>
    <w:tmpl w:val="24FAF994"/>
    <w:lvl w:ilvl="0" w:tplc="452C06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5A62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AC58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6D4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613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DE5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C72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84A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161F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9E15C6"/>
    <w:multiLevelType w:val="hybridMultilevel"/>
    <w:tmpl w:val="0BBCA588"/>
    <w:lvl w:ilvl="0" w:tplc="F1366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8CB46">
      <w:start w:val="5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07648">
      <w:start w:val="57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2B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8C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A6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8C73BB"/>
    <w:multiLevelType w:val="hybridMultilevel"/>
    <w:tmpl w:val="2F82F642"/>
    <w:lvl w:ilvl="0" w:tplc="0B4016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284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0CC3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A8E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65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8F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F4C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443B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6E78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6E8315B"/>
    <w:multiLevelType w:val="hybridMultilevel"/>
    <w:tmpl w:val="513E4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0B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6C1"/>
    <w:rsid w:val="00025728"/>
    <w:rsid w:val="00025CC3"/>
    <w:rsid w:val="00027804"/>
    <w:rsid w:val="00030474"/>
    <w:rsid w:val="0003075E"/>
    <w:rsid w:val="00030A31"/>
    <w:rsid w:val="00031083"/>
    <w:rsid w:val="00031168"/>
    <w:rsid w:val="000317F4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578B4"/>
    <w:rsid w:val="000603BF"/>
    <w:rsid w:val="00060E48"/>
    <w:rsid w:val="000614AF"/>
    <w:rsid w:val="00062486"/>
    <w:rsid w:val="00063457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B9D"/>
    <w:rsid w:val="00091C3F"/>
    <w:rsid w:val="00092CAF"/>
    <w:rsid w:val="00093BBD"/>
    <w:rsid w:val="00093C31"/>
    <w:rsid w:val="00093E11"/>
    <w:rsid w:val="000951D9"/>
    <w:rsid w:val="00095528"/>
    <w:rsid w:val="0009688D"/>
    <w:rsid w:val="00096A68"/>
    <w:rsid w:val="00096C66"/>
    <w:rsid w:val="00097454"/>
    <w:rsid w:val="00097E8F"/>
    <w:rsid w:val="000A09C3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5B5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7C2"/>
    <w:rsid w:val="000E5CE3"/>
    <w:rsid w:val="000F1C6D"/>
    <w:rsid w:val="000F2203"/>
    <w:rsid w:val="000F259C"/>
    <w:rsid w:val="000F3052"/>
    <w:rsid w:val="000F5B1A"/>
    <w:rsid w:val="000F7972"/>
    <w:rsid w:val="00100317"/>
    <w:rsid w:val="00100528"/>
    <w:rsid w:val="00100D01"/>
    <w:rsid w:val="00101905"/>
    <w:rsid w:val="00102781"/>
    <w:rsid w:val="00103401"/>
    <w:rsid w:val="00103A94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367E6"/>
    <w:rsid w:val="00136F2A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2FE2"/>
    <w:rsid w:val="00153456"/>
    <w:rsid w:val="001564E7"/>
    <w:rsid w:val="001567D8"/>
    <w:rsid w:val="00157669"/>
    <w:rsid w:val="00160292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6B9"/>
    <w:rsid w:val="001A3918"/>
    <w:rsid w:val="001A3AC8"/>
    <w:rsid w:val="001A724B"/>
    <w:rsid w:val="001B1214"/>
    <w:rsid w:val="001B2865"/>
    <w:rsid w:val="001B2C20"/>
    <w:rsid w:val="001B3535"/>
    <w:rsid w:val="001B494C"/>
    <w:rsid w:val="001B5F3F"/>
    <w:rsid w:val="001C0883"/>
    <w:rsid w:val="001C190D"/>
    <w:rsid w:val="001C26F5"/>
    <w:rsid w:val="001C27BC"/>
    <w:rsid w:val="001C2E47"/>
    <w:rsid w:val="001C3327"/>
    <w:rsid w:val="001C479B"/>
    <w:rsid w:val="001C64A6"/>
    <w:rsid w:val="001C6AE1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2EB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17A1B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3A26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062"/>
    <w:rsid w:val="002C2CA1"/>
    <w:rsid w:val="002C314D"/>
    <w:rsid w:val="002C3BF4"/>
    <w:rsid w:val="002C6099"/>
    <w:rsid w:val="002C70C4"/>
    <w:rsid w:val="002C750C"/>
    <w:rsid w:val="002D1C6B"/>
    <w:rsid w:val="002D608C"/>
    <w:rsid w:val="002D6537"/>
    <w:rsid w:val="002D7EA7"/>
    <w:rsid w:val="002E1BB3"/>
    <w:rsid w:val="002E2F25"/>
    <w:rsid w:val="002E5867"/>
    <w:rsid w:val="002E658C"/>
    <w:rsid w:val="002F01DA"/>
    <w:rsid w:val="002F099C"/>
    <w:rsid w:val="002F3B89"/>
    <w:rsid w:val="002F5210"/>
    <w:rsid w:val="002F640F"/>
    <w:rsid w:val="0030235A"/>
    <w:rsid w:val="00302A71"/>
    <w:rsid w:val="003043C8"/>
    <w:rsid w:val="003058E6"/>
    <w:rsid w:val="00305BF5"/>
    <w:rsid w:val="00305ED1"/>
    <w:rsid w:val="003061F4"/>
    <w:rsid w:val="0031150D"/>
    <w:rsid w:val="00311F29"/>
    <w:rsid w:val="00313EC5"/>
    <w:rsid w:val="00314D07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270B5"/>
    <w:rsid w:val="00331668"/>
    <w:rsid w:val="00331CD0"/>
    <w:rsid w:val="003347D9"/>
    <w:rsid w:val="00340329"/>
    <w:rsid w:val="00341410"/>
    <w:rsid w:val="0034474C"/>
    <w:rsid w:val="0034520B"/>
    <w:rsid w:val="00345711"/>
    <w:rsid w:val="0034626D"/>
    <w:rsid w:val="00347313"/>
    <w:rsid w:val="00350B6E"/>
    <w:rsid w:val="00350C10"/>
    <w:rsid w:val="00350C55"/>
    <w:rsid w:val="00351907"/>
    <w:rsid w:val="0035194B"/>
    <w:rsid w:val="00353E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5F1D"/>
    <w:rsid w:val="00376EAB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05DF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0F8F"/>
    <w:rsid w:val="003B140D"/>
    <w:rsid w:val="003B1554"/>
    <w:rsid w:val="003B1A89"/>
    <w:rsid w:val="003B27FD"/>
    <w:rsid w:val="003B2857"/>
    <w:rsid w:val="003B319C"/>
    <w:rsid w:val="003B3FD4"/>
    <w:rsid w:val="003B4011"/>
    <w:rsid w:val="003B40DC"/>
    <w:rsid w:val="003B42DB"/>
    <w:rsid w:val="003B65C9"/>
    <w:rsid w:val="003C265F"/>
    <w:rsid w:val="003C39FE"/>
    <w:rsid w:val="003C5E4B"/>
    <w:rsid w:val="003C69FF"/>
    <w:rsid w:val="003C767D"/>
    <w:rsid w:val="003D0F8C"/>
    <w:rsid w:val="003D2EB9"/>
    <w:rsid w:val="003D3474"/>
    <w:rsid w:val="003D4E3B"/>
    <w:rsid w:val="003D56E2"/>
    <w:rsid w:val="003E16EE"/>
    <w:rsid w:val="003E32AF"/>
    <w:rsid w:val="003E3E34"/>
    <w:rsid w:val="003E4027"/>
    <w:rsid w:val="003E4896"/>
    <w:rsid w:val="003E500E"/>
    <w:rsid w:val="003E5820"/>
    <w:rsid w:val="003E5F6C"/>
    <w:rsid w:val="003F0E08"/>
    <w:rsid w:val="003F17A4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759"/>
    <w:rsid w:val="00413F86"/>
    <w:rsid w:val="00414537"/>
    <w:rsid w:val="00416AB4"/>
    <w:rsid w:val="00420D86"/>
    <w:rsid w:val="00421474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45A2"/>
    <w:rsid w:val="00465175"/>
    <w:rsid w:val="00465AB8"/>
    <w:rsid w:val="004678E0"/>
    <w:rsid w:val="00473076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4FC4"/>
    <w:rsid w:val="00495F1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07C6"/>
    <w:rsid w:val="004F112F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2468F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1E30"/>
    <w:rsid w:val="00552B19"/>
    <w:rsid w:val="0055317D"/>
    <w:rsid w:val="00553A6C"/>
    <w:rsid w:val="00553DE3"/>
    <w:rsid w:val="0056092A"/>
    <w:rsid w:val="005618B2"/>
    <w:rsid w:val="00564145"/>
    <w:rsid w:val="00570BB2"/>
    <w:rsid w:val="005715AC"/>
    <w:rsid w:val="0057217F"/>
    <w:rsid w:val="00573BA1"/>
    <w:rsid w:val="00574235"/>
    <w:rsid w:val="005754F8"/>
    <w:rsid w:val="00575A6B"/>
    <w:rsid w:val="00580518"/>
    <w:rsid w:val="005816E9"/>
    <w:rsid w:val="00584349"/>
    <w:rsid w:val="005850F4"/>
    <w:rsid w:val="00586C04"/>
    <w:rsid w:val="00587DDF"/>
    <w:rsid w:val="00591ACA"/>
    <w:rsid w:val="00592BDF"/>
    <w:rsid w:val="0059393A"/>
    <w:rsid w:val="0059430A"/>
    <w:rsid w:val="005943C0"/>
    <w:rsid w:val="00595F0B"/>
    <w:rsid w:val="005A11F4"/>
    <w:rsid w:val="005A29A4"/>
    <w:rsid w:val="005A4343"/>
    <w:rsid w:val="005A766D"/>
    <w:rsid w:val="005B0EF2"/>
    <w:rsid w:val="005B2C01"/>
    <w:rsid w:val="005B2D2C"/>
    <w:rsid w:val="005B36C0"/>
    <w:rsid w:val="005B4B91"/>
    <w:rsid w:val="005C16A8"/>
    <w:rsid w:val="005C2B6F"/>
    <w:rsid w:val="005C5A18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56C1"/>
    <w:rsid w:val="00606072"/>
    <w:rsid w:val="00606685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09DC"/>
    <w:rsid w:val="006414BC"/>
    <w:rsid w:val="006432D1"/>
    <w:rsid w:val="00643788"/>
    <w:rsid w:val="00646429"/>
    <w:rsid w:val="0064695A"/>
    <w:rsid w:val="00652F13"/>
    <w:rsid w:val="00653A5F"/>
    <w:rsid w:val="006542BB"/>
    <w:rsid w:val="00654E97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654B9"/>
    <w:rsid w:val="00666871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21"/>
    <w:rsid w:val="006B0D54"/>
    <w:rsid w:val="006B29E9"/>
    <w:rsid w:val="006B3C72"/>
    <w:rsid w:val="006B5F8D"/>
    <w:rsid w:val="006B6BB1"/>
    <w:rsid w:val="006B6FE8"/>
    <w:rsid w:val="006B701C"/>
    <w:rsid w:val="006C1EB1"/>
    <w:rsid w:val="006C30F1"/>
    <w:rsid w:val="006C3658"/>
    <w:rsid w:val="006C6345"/>
    <w:rsid w:val="006C6A2C"/>
    <w:rsid w:val="006C7879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0116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210B"/>
    <w:rsid w:val="00713469"/>
    <w:rsid w:val="00714F01"/>
    <w:rsid w:val="00715443"/>
    <w:rsid w:val="007156F2"/>
    <w:rsid w:val="00720ABE"/>
    <w:rsid w:val="00721116"/>
    <w:rsid w:val="00723160"/>
    <w:rsid w:val="00725F4E"/>
    <w:rsid w:val="00727EBF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1A7E"/>
    <w:rsid w:val="00746EFE"/>
    <w:rsid w:val="00747C05"/>
    <w:rsid w:val="007500D6"/>
    <w:rsid w:val="00752A24"/>
    <w:rsid w:val="00755452"/>
    <w:rsid w:val="0075595E"/>
    <w:rsid w:val="00767431"/>
    <w:rsid w:val="00770685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332E"/>
    <w:rsid w:val="007971EA"/>
    <w:rsid w:val="00797346"/>
    <w:rsid w:val="00797BA4"/>
    <w:rsid w:val="007A02C3"/>
    <w:rsid w:val="007A2D5C"/>
    <w:rsid w:val="007A4564"/>
    <w:rsid w:val="007A5BE9"/>
    <w:rsid w:val="007A6982"/>
    <w:rsid w:val="007A7429"/>
    <w:rsid w:val="007A75BC"/>
    <w:rsid w:val="007A7AEF"/>
    <w:rsid w:val="007B0E6A"/>
    <w:rsid w:val="007B3415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2FB"/>
    <w:rsid w:val="007C6588"/>
    <w:rsid w:val="007C6B77"/>
    <w:rsid w:val="007C7394"/>
    <w:rsid w:val="007C7697"/>
    <w:rsid w:val="007D01F3"/>
    <w:rsid w:val="007D04C1"/>
    <w:rsid w:val="007D1341"/>
    <w:rsid w:val="007D19B6"/>
    <w:rsid w:val="007D2161"/>
    <w:rsid w:val="007D2CAA"/>
    <w:rsid w:val="007D3552"/>
    <w:rsid w:val="007D59B7"/>
    <w:rsid w:val="007D6999"/>
    <w:rsid w:val="007E04FD"/>
    <w:rsid w:val="007E254B"/>
    <w:rsid w:val="007E427E"/>
    <w:rsid w:val="007E6C84"/>
    <w:rsid w:val="007F69A6"/>
    <w:rsid w:val="007F6BB7"/>
    <w:rsid w:val="007F75DF"/>
    <w:rsid w:val="007F7B8A"/>
    <w:rsid w:val="007F7DF6"/>
    <w:rsid w:val="00803444"/>
    <w:rsid w:val="008040F3"/>
    <w:rsid w:val="008042A0"/>
    <w:rsid w:val="008044F1"/>
    <w:rsid w:val="008068F5"/>
    <w:rsid w:val="00806D21"/>
    <w:rsid w:val="008078E6"/>
    <w:rsid w:val="0081061B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3C2"/>
    <w:rsid w:val="00822ABE"/>
    <w:rsid w:val="0082364C"/>
    <w:rsid w:val="008245C7"/>
    <w:rsid w:val="00824C88"/>
    <w:rsid w:val="00826FCD"/>
    <w:rsid w:val="00827302"/>
    <w:rsid w:val="00827750"/>
    <w:rsid w:val="00827CCA"/>
    <w:rsid w:val="00831A17"/>
    <w:rsid w:val="00832772"/>
    <w:rsid w:val="008338EE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66D3A"/>
    <w:rsid w:val="008710CC"/>
    <w:rsid w:val="00872878"/>
    <w:rsid w:val="008736D6"/>
    <w:rsid w:val="00873EE2"/>
    <w:rsid w:val="00874DE7"/>
    <w:rsid w:val="0088085C"/>
    <w:rsid w:val="00881098"/>
    <w:rsid w:val="00881E0D"/>
    <w:rsid w:val="0088411B"/>
    <w:rsid w:val="008841FC"/>
    <w:rsid w:val="008844D3"/>
    <w:rsid w:val="00885230"/>
    <w:rsid w:val="00887383"/>
    <w:rsid w:val="008929D8"/>
    <w:rsid w:val="0089727B"/>
    <w:rsid w:val="008A2102"/>
    <w:rsid w:val="008A41BB"/>
    <w:rsid w:val="008A45CA"/>
    <w:rsid w:val="008B07E9"/>
    <w:rsid w:val="008B09FC"/>
    <w:rsid w:val="008B115D"/>
    <w:rsid w:val="008B236C"/>
    <w:rsid w:val="008B4A8B"/>
    <w:rsid w:val="008B6031"/>
    <w:rsid w:val="008B62B0"/>
    <w:rsid w:val="008C12A8"/>
    <w:rsid w:val="008C2B31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BFF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15E"/>
    <w:rsid w:val="0093242F"/>
    <w:rsid w:val="00933251"/>
    <w:rsid w:val="00934065"/>
    <w:rsid w:val="00934441"/>
    <w:rsid w:val="009369CE"/>
    <w:rsid w:val="0093785E"/>
    <w:rsid w:val="00937DE9"/>
    <w:rsid w:val="00941298"/>
    <w:rsid w:val="009441A9"/>
    <w:rsid w:val="00944829"/>
    <w:rsid w:val="00944964"/>
    <w:rsid w:val="00944FF9"/>
    <w:rsid w:val="00945106"/>
    <w:rsid w:val="00946630"/>
    <w:rsid w:val="00947BE3"/>
    <w:rsid w:val="00951DCD"/>
    <w:rsid w:val="00951E35"/>
    <w:rsid w:val="00953B8C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034E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0584F"/>
    <w:rsid w:val="00A13C9E"/>
    <w:rsid w:val="00A14EA8"/>
    <w:rsid w:val="00A20D61"/>
    <w:rsid w:val="00A22EDC"/>
    <w:rsid w:val="00A23D45"/>
    <w:rsid w:val="00A25736"/>
    <w:rsid w:val="00A27EBD"/>
    <w:rsid w:val="00A3025F"/>
    <w:rsid w:val="00A32817"/>
    <w:rsid w:val="00A34141"/>
    <w:rsid w:val="00A34ADB"/>
    <w:rsid w:val="00A37155"/>
    <w:rsid w:val="00A372AE"/>
    <w:rsid w:val="00A42DED"/>
    <w:rsid w:val="00A433AA"/>
    <w:rsid w:val="00A4413C"/>
    <w:rsid w:val="00A45B29"/>
    <w:rsid w:val="00A465BC"/>
    <w:rsid w:val="00A507F0"/>
    <w:rsid w:val="00A534B8"/>
    <w:rsid w:val="00A55E1C"/>
    <w:rsid w:val="00A57ACB"/>
    <w:rsid w:val="00A6032A"/>
    <w:rsid w:val="00A61025"/>
    <w:rsid w:val="00A618D2"/>
    <w:rsid w:val="00A61C25"/>
    <w:rsid w:val="00A62DD3"/>
    <w:rsid w:val="00A6434F"/>
    <w:rsid w:val="00A67CE2"/>
    <w:rsid w:val="00A714C2"/>
    <w:rsid w:val="00A71601"/>
    <w:rsid w:val="00A7171B"/>
    <w:rsid w:val="00A7281C"/>
    <w:rsid w:val="00A73D72"/>
    <w:rsid w:val="00A74FA6"/>
    <w:rsid w:val="00A7503D"/>
    <w:rsid w:val="00A75449"/>
    <w:rsid w:val="00A76631"/>
    <w:rsid w:val="00A76E78"/>
    <w:rsid w:val="00A7732D"/>
    <w:rsid w:val="00A779FF"/>
    <w:rsid w:val="00A810C6"/>
    <w:rsid w:val="00A84EC8"/>
    <w:rsid w:val="00A8681D"/>
    <w:rsid w:val="00A879FE"/>
    <w:rsid w:val="00A87EBA"/>
    <w:rsid w:val="00A90321"/>
    <w:rsid w:val="00A921CE"/>
    <w:rsid w:val="00A93363"/>
    <w:rsid w:val="00A958BF"/>
    <w:rsid w:val="00A95CB8"/>
    <w:rsid w:val="00AA0211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C3E88"/>
    <w:rsid w:val="00AD0C0F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39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4D0B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5F48"/>
    <w:rsid w:val="00B37654"/>
    <w:rsid w:val="00B41594"/>
    <w:rsid w:val="00B42324"/>
    <w:rsid w:val="00B43E63"/>
    <w:rsid w:val="00B462F5"/>
    <w:rsid w:val="00B46C71"/>
    <w:rsid w:val="00B508BF"/>
    <w:rsid w:val="00B51573"/>
    <w:rsid w:val="00B51D6C"/>
    <w:rsid w:val="00B53328"/>
    <w:rsid w:val="00B54C04"/>
    <w:rsid w:val="00B6107A"/>
    <w:rsid w:val="00B6122B"/>
    <w:rsid w:val="00B62EC7"/>
    <w:rsid w:val="00B6329B"/>
    <w:rsid w:val="00B641B2"/>
    <w:rsid w:val="00B70B09"/>
    <w:rsid w:val="00B72020"/>
    <w:rsid w:val="00B72B54"/>
    <w:rsid w:val="00B74535"/>
    <w:rsid w:val="00B749B3"/>
    <w:rsid w:val="00B76655"/>
    <w:rsid w:val="00B80598"/>
    <w:rsid w:val="00B81220"/>
    <w:rsid w:val="00B877A3"/>
    <w:rsid w:val="00B87CB1"/>
    <w:rsid w:val="00B91654"/>
    <w:rsid w:val="00B92F89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7F"/>
    <w:rsid w:val="00BA76E5"/>
    <w:rsid w:val="00BB0B44"/>
    <w:rsid w:val="00BB0EA5"/>
    <w:rsid w:val="00BB2DA2"/>
    <w:rsid w:val="00BB3673"/>
    <w:rsid w:val="00BB78EB"/>
    <w:rsid w:val="00BC0E99"/>
    <w:rsid w:val="00BC3B49"/>
    <w:rsid w:val="00BC4916"/>
    <w:rsid w:val="00BC6B6E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1035"/>
    <w:rsid w:val="00C01B5C"/>
    <w:rsid w:val="00C05E85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268A9"/>
    <w:rsid w:val="00C30943"/>
    <w:rsid w:val="00C31E75"/>
    <w:rsid w:val="00C32FCF"/>
    <w:rsid w:val="00C344FC"/>
    <w:rsid w:val="00C34971"/>
    <w:rsid w:val="00C37622"/>
    <w:rsid w:val="00C37D13"/>
    <w:rsid w:val="00C40C80"/>
    <w:rsid w:val="00C41229"/>
    <w:rsid w:val="00C412C1"/>
    <w:rsid w:val="00C423D0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20D6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85C43"/>
    <w:rsid w:val="00C91D45"/>
    <w:rsid w:val="00C937A9"/>
    <w:rsid w:val="00C94421"/>
    <w:rsid w:val="00C9483C"/>
    <w:rsid w:val="00C950A8"/>
    <w:rsid w:val="00C95B63"/>
    <w:rsid w:val="00C96BB6"/>
    <w:rsid w:val="00C97002"/>
    <w:rsid w:val="00CA00FE"/>
    <w:rsid w:val="00CA05C9"/>
    <w:rsid w:val="00CA1038"/>
    <w:rsid w:val="00CA1FF7"/>
    <w:rsid w:val="00CA381C"/>
    <w:rsid w:val="00CA3DD8"/>
    <w:rsid w:val="00CA6C56"/>
    <w:rsid w:val="00CA7DBC"/>
    <w:rsid w:val="00CB0D6B"/>
    <w:rsid w:val="00CB0EBC"/>
    <w:rsid w:val="00CB0F23"/>
    <w:rsid w:val="00CB236F"/>
    <w:rsid w:val="00CB3F0B"/>
    <w:rsid w:val="00CB3FE2"/>
    <w:rsid w:val="00CB4179"/>
    <w:rsid w:val="00CB4B83"/>
    <w:rsid w:val="00CB58CD"/>
    <w:rsid w:val="00CB7788"/>
    <w:rsid w:val="00CC01B8"/>
    <w:rsid w:val="00CC02E7"/>
    <w:rsid w:val="00CC07E9"/>
    <w:rsid w:val="00CC1AB1"/>
    <w:rsid w:val="00CC322B"/>
    <w:rsid w:val="00CC3233"/>
    <w:rsid w:val="00CC3570"/>
    <w:rsid w:val="00CC42EC"/>
    <w:rsid w:val="00CC446C"/>
    <w:rsid w:val="00CC4B35"/>
    <w:rsid w:val="00CC6520"/>
    <w:rsid w:val="00CD1038"/>
    <w:rsid w:val="00CD1488"/>
    <w:rsid w:val="00CD1505"/>
    <w:rsid w:val="00CD1ADF"/>
    <w:rsid w:val="00CD239A"/>
    <w:rsid w:val="00CD5378"/>
    <w:rsid w:val="00CE1909"/>
    <w:rsid w:val="00CE1B72"/>
    <w:rsid w:val="00CE1EB8"/>
    <w:rsid w:val="00CE3939"/>
    <w:rsid w:val="00CE3A31"/>
    <w:rsid w:val="00CE649D"/>
    <w:rsid w:val="00CE6597"/>
    <w:rsid w:val="00CF102D"/>
    <w:rsid w:val="00CF1966"/>
    <w:rsid w:val="00CF21E6"/>
    <w:rsid w:val="00CF3DD9"/>
    <w:rsid w:val="00CF4524"/>
    <w:rsid w:val="00CF514F"/>
    <w:rsid w:val="00CF7BD6"/>
    <w:rsid w:val="00D02AB2"/>
    <w:rsid w:val="00D02C32"/>
    <w:rsid w:val="00D053E1"/>
    <w:rsid w:val="00D065A4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5207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77C3C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34B8"/>
    <w:rsid w:val="00DA4DFB"/>
    <w:rsid w:val="00DA5DC9"/>
    <w:rsid w:val="00DA5E7E"/>
    <w:rsid w:val="00DA5FCC"/>
    <w:rsid w:val="00DA6553"/>
    <w:rsid w:val="00DA6648"/>
    <w:rsid w:val="00DA7363"/>
    <w:rsid w:val="00DB04D9"/>
    <w:rsid w:val="00DB1345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31E"/>
    <w:rsid w:val="00DD2E04"/>
    <w:rsid w:val="00DD4116"/>
    <w:rsid w:val="00DD4F3C"/>
    <w:rsid w:val="00DD6734"/>
    <w:rsid w:val="00DD7963"/>
    <w:rsid w:val="00DD7D73"/>
    <w:rsid w:val="00DE00EA"/>
    <w:rsid w:val="00DE31E9"/>
    <w:rsid w:val="00DE3B1E"/>
    <w:rsid w:val="00DE4CB0"/>
    <w:rsid w:val="00DE6371"/>
    <w:rsid w:val="00DE6E88"/>
    <w:rsid w:val="00DE76F4"/>
    <w:rsid w:val="00DF0FD9"/>
    <w:rsid w:val="00DF33DD"/>
    <w:rsid w:val="00DF399F"/>
    <w:rsid w:val="00DF3D09"/>
    <w:rsid w:val="00DF502D"/>
    <w:rsid w:val="00DF503D"/>
    <w:rsid w:val="00DF7282"/>
    <w:rsid w:val="00E0093E"/>
    <w:rsid w:val="00E01560"/>
    <w:rsid w:val="00E0615E"/>
    <w:rsid w:val="00E06CD6"/>
    <w:rsid w:val="00E06E66"/>
    <w:rsid w:val="00E07AAF"/>
    <w:rsid w:val="00E1009E"/>
    <w:rsid w:val="00E103C5"/>
    <w:rsid w:val="00E109DD"/>
    <w:rsid w:val="00E12721"/>
    <w:rsid w:val="00E127C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25609"/>
    <w:rsid w:val="00E2713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75207"/>
    <w:rsid w:val="00E7556D"/>
    <w:rsid w:val="00E77F54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960"/>
    <w:rsid w:val="00EA0D78"/>
    <w:rsid w:val="00EA1EDF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02E9"/>
    <w:rsid w:val="00ED0C77"/>
    <w:rsid w:val="00ED12B2"/>
    <w:rsid w:val="00ED2175"/>
    <w:rsid w:val="00ED3AE3"/>
    <w:rsid w:val="00ED40DC"/>
    <w:rsid w:val="00ED4CBB"/>
    <w:rsid w:val="00ED6083"/>
    <w:rsid w:val="00ED71DA"/>
    <w:rsid w:val="00ED7A9E"/>
    <w:rsid w:val="00EE119D"/>
    <w:rsid w:val="00EE19F5"/>
    <w:rsid w:val="00EE1CA0"/>
    <w:rsid w:val="00EE2C96"/>
    <w:rsid w:val="00EE7B88"/>
    <w:rsid w:val="00EF1324"/>
    <w:rsid w:val="00EF31C6"/>
    <w:rsid w:val="00EF3599"/>
    <w:rsid w:val="00EF3BE5"/>
    <w:rsid w:val="00EF4359"/>
    <w:rsid w:val="00EF45AA"/>
    <w:rsid w:val="00EF4F8B"/>
    <w:rsid w:val="00EF50FE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05E7E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22D"/>
    <w:rsid w:val="00F374F4"/>
    <w:rsid w:val="00F37A87"/>
    <w:rsid w:val="00F37D8D"/>
    <w:rsid w:val="00F4197E"/>
    <w:rsid w:val="00F419E2"/>
    <w:rsid w:val="00F43E36"/>
    <w:rsid w:val="00F46C1D"/>
    <w:rsid w:val="00F522C2"/>
    <w:rsid w:val="00F526A7"/>
    <w:rsid w:val="00F57116"/>
    <w:rsid w:val="00F57295"/>
    <w:rsid w:val="00F60531"/>
    <w:rsid w:val="00F61780"/>
    <w:rsid w:val="00F6339F"/>
    <w:rsid w:val="00F7107B"/>
    <w:rsid w:val="00F71B3E"/>
    <w:rsid w:val="00F71B8D"/>
    <w:rsid w:val="00F71FC2"/>
    <w:rsid w:val="00F7219E"/>
    <w:rsid w:val="00F73D12"/>
    <w:rsid w:val="00F743C6"/>
    <w:rsid w:val="00F77E71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BA1"/>
    <w:rsid w:val="00FB7FE3"/>
    <w:rsid w:val="00FC2013"/>
    <w:rsid w:val="00FC70C4"/>
    <w:rsid w:val="00FC766F"/>
    <w:rsid w:val="00FD3236"/>
    <w:rsid w:val="00FD51E8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  <w:rsid w:val="00FF3FAC"/>
    <w:rsid w:val="00FF577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04C08"/>
  <w15:chartTrackingRefBased/>
  <w15:docId w15:val="{32AADFD7-68F6-4490-9B01-75A758C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1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1210B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3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71210B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1210B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121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21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71210B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71210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B13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6B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409DC"/>
    <w:pPr>
      <w:ind w:left="720"/>
      <w:contextualSpacing/>
    </w:pPr>
  </w:style>
  <w:style w:type="paragraph" w:customStyle="1" w:styleId="CRCoverPage">
    <w:name w:val="CR Cover Page"/>
    <w:link w:val="CRCoverPageZchn"/>
    <w:rsid w:val="00CB4B8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D0C77"/>
    <w:rPr>
      <w:rFonts w:ascii="Arial" w:eastAsia="MS Mincho" w:hAnsi="Arial" w:cs="Times New Roman"/>
      <w:sz w:val="20"/>
      <w:szCs w:val="20"/>
      <w:lang w:val="en-GB"/>
    </w:rPr>
  </w:style>
  <w:style w:type="paragraph" w:styleId="TOC4">
    <w:name w:val="toc 4"/>
    <w:basedOn w:val="TOC3"/>
    <w:uiPriority w:val="39"/>
    <w:rsid w:val="00741A7E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rFonts w:eastAsia="Malgun Gothic"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41A7E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566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3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1790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Ozcan Ozturk</cp:lastModifiedBy>
  <cp:revision>2</cp:revision>
  <dcterms:created xsi:type="dcterms:W3CDTF">2018-02-16T00:41:00Z</dcterms:created>
  <dcterms:modified xsi:type="dcterms:W3CDTF">2018-02-16T00:41:00Z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310963312</vt:i4>
  </property>
  <property fmtid="{D5CDD505-2E9C-101B-9397-08002B2CF9AE}" pid="3" name="_NewReviewCycle">
    <vt:lpwstr/>
  </property>
  <property fmtid="{D5CDD505-2E9C-101B-9397-08002B2CF9AE}" pid="4" name="_EmailSubject">
    <vt:lpwstr>Discussion on indication based paging mechanism</vt:lpwstr>
  </property>
  <property fmtid="{D5CDD505-2E9C-101B-9397-08002B2CF9AE}" pid="5" name="_AuthorEmail">
    <vt:lpwstr>mislam@qti.qualcomm.com</vt:lpwstr>
  </property>
  <property fmtid="{D5CDD505-2E9C-101B-9397-08002B2CF9AE}" pid="6" name="_AuthorEmailDisplayName">
    <vt:lpwstr>Nazmul Islam</vt:lpwstr>
  </property>
  <property fmtid="{D5CDD505-2E9C-101B-9397-08002B2CF9AE}" pid="7" name="_PreviousAdHocReviewCycleID">
    <vt:i4>11942459</vt:i4>
  </property>
  <property fmtid="{D5CDD505-2E9C-101B-9397-08002B2CF9AE}" pid="8" name="_ReviewingToolsShownOnce">
    <vt:lpwstr/>
  </property>
</Properties>
</file>